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8E" w:rsidRPr="00627931" w:rsidRDefault="00AB0F2B" w:rsidP="0010428E">
      <w:pPr>
        <w:spacing w:after="0" w:line="240" w:lineRule="auto"/>
        <w:jc w:val="center"/>
        <w:rPr>
          <w:rFonts w:ascii="Book Antiqua" w:hAnsi="Book Antiqua" w:cs="Arial"/>
          <w:b/>
          <w:sz w:val="2"/>
          <w:szCs w:val="26"/>
          <w:u w:val="single"/>
        </w:rPr>
      </w:pPr>
      <w:r w:rsidRPr="00AB0F2B">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left:0;text-align:left;margin-left:352.2pt;margin-top:-28.75pt;width:153.55pt;height:30.3pt;z-index:251661312;mso-position-horizontal-relative:text;mso-position-vertical-relative:text;mso-width-relative:margin;mso-height-relative:margin" filled="f" stroked="f">
            <v:textbox style="mso-next-textbox:#_x0000_s1026">
              <w:txbxContent>
                <w:p w:rsidR="00E414EB" w:rsidRDefault="00C277A8" w:rsidP="0010428E">
                  <w:pPr>
                    <w:spacing w:after="0" w:line="240" w:lineRule="auto"/>
                    <w:jc w:val="right"/>
                    <w:rPr>
                      <w:rFonts w:ascii="Times New Roman" w:hAnsi="Times New Roman"/>
                      <w:sz w:val="20"/>
                      <w:szCs w:val="8"/>
                      <w:shd w:val="clear" w:color="auto" w:fill="FFFFFF"/>
                    </w:rPr>
                  </w:pPr>
                  <w:r>
                    <w:rPr>
                      <w:rFonts w:ascii="Times New Roman" w:hAnsi="Times New Roman"/>
                      <w:sz w:val="20"/>
                      <w:szCs w:val="8"/>
                      <w:shd w:val="clear" w:color="auto" w:fill="FFFFFF"/>
                    </w:rPr>
                    <w:t>Κως, 01/06/2016</w:t>
                  </w:r>
                </w:p>
                <w:p w:rsidR="00C277A8" w:rsidRPr="005970AC" w:rsidRDefault="00C277A8" w:rsidP="0010428E">
                  <w:pPr>
                    <w:spacing w:after="0" w:line="240" w:lineRule="auto"/>
                    <w:jc w:val="right"/>
                    <w:rPr>
                      <w:rFonts w:ascii="Times New Roman" w:hAnsi="Times New Roman"/>
                      <w:sz w:val="20"/>
                      <w:szCs w:val="8"/>
                      <w:shd w:val="clear" w:color="auto" w:fill="FFFFFF"/>
                    </w:rPr>
                  </w:pPr>
                  <w:r>
                    <w:rPr>
                      <w:rFonts w:ascii="Times New Roman" w:hAnsi="Times New Roman"/>
                      <w:sz w:val="20"/>
                      <w:szCs w:val="8"/>
                      <w:shd w:val="clear" w:color="auto" w:fill="FFFFFF"/>
                    </w:rPr>
                    <w:t>Α.Π.: 16249</w:t>
                  </w:r>
                </w:p>
              </w:txbxContent>
            </v:textbox>
          </v:shape>
        </w:pict>
      </w:r>
      <w:r w:rsidR="0010428E" w:rsidRPr="00D85BA8">
        <w:rPr>
          <w:rFonts w:ascii="Book Antiqua" w:hAnsi="Book Antiqua" w:cs="Arial"/>
          <w:b/>
          <w:noProof/>
          <w:sz w:val="2"/>
          <w:szCs w:val="26"/>
          <w:u w:val="single"/>
        </w:rPr>
        <w:drawing>
          <wp:anchor distT="0" distB="0" distL="114300" distR="114300" simplePos="0" relativeHeight="251660288" behindDoc="0" locked="1" layoutInCell="1" allowOverlap="0">
            <wp:simplePos x="0" y="0"/>
            <wp:positionH relativeFrom="margin">
              <wp:posOffset>471805</wp:posOffset>
            </wp:positionH>
            <wp:positionV relativeFrom="line">
              <wp:posOffset>-325755</wp:posOffset>
            </wp:positionV>
            <wp:extent cx="441325" cy="426720"/>
            <wp:effectExtent l="38100" t="0" r="53975" b="68580"/>
            <wp:wrapNone/>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41325" cy="426720"/>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10428E" w:rsidRPr="00037348">
        <w:rPr>
          <w:rFonts w:ascii="Book Antiqua" w:hAnsi="Book Antiqua" w:cs="Arial"/>
          <w:b/>
          <w:sz w:val="2"/>
          <w:szCs w:val="26"/>
          <w:u w:val="single"/>
        </w:rPr>
        <w:t xml:space="preserve"> </w:t>
      </w:r>
    </w:p>
    <w:p w:rsidR="0010428E" w:rsidRPr="00627931" w:rsidRDefault="0010428E" w:rsidP="0010428E">
      <w:pPr>
        <w:spacing w:after="0" w:line="240" w:lineRule="auto"/>
        <w:jc w:val="center"/>
        <w:rPr>
          <w:rFonts w:ascii="Book Antiqua" w:hAnsi="Book Antiqua" w:cs="Arial"/>
          <w:b/>
          <w:sz w:val="2"/>
          <w:szCs w:val="26"/>
          <w:u w:val="single"/>
        </w:rPr>
      </w:pPr>
    </w:p>
    <w:p w:rsidR="0010428E" w:rsidRPr="00627931" w:rsidRDefault="0010428E" w:rsidP="0010428E">
      <w:pPr>
        <w:spacing w:after="0" w:line="240" w:lineRule="auto"/>
        <w:rPr>
          <w:rFonts w:ascii="Book Antiqua" w:hAnsi="Book Antiqua" w:cs="Arial"/>
          <w:b/>
          <w:sz w:val="2"/>
          <w:szCs w:val="26"/>
          <w:u w:val="single"/>
        </w:rPr>
      </w:pPr>
    </w:p>
    <w:p w:rsidR="0010428E" w:rsidRPr="009068FF" w:rsidRDefault="0010428E" w:rsidP="0010428E">
      <w:pPr>
        <w:tabs>
          <w:tab w:val="left" w:pos="3060"/>
          <w:tab w:val="left" w:pos="3600"/>
        </w:tabs>
        <w:spacing w:after="0" w:line="240" w:lineRule="auto"/>
        <w:jc w:val="right"/>
        <w:outlineLvl w:val="0"/>
        <w:rPr>
          <w:rFonts w:ascii="Arial Narrow" w:hAnsi="Arial Narrow"/>
          <w:bCs/>
          <w:sz w:val="2"/>
        </w:rPr>
      </w:pPr>
    </w:p>
    <w:p w:rsidR="0010428E" w:rsidRPr="009250C5" w:rsidRDefault="0010428E" w:rsidP="0010428E">
      <w:pPr>
        <w:spacing w:after="0" w:line="240" w:lineRule="auto"/>
        <w:jc w:val="both"/>
        <w:rPr>
          <w:rFonts w:ascii="Tahoma" w:hAnsi="Tahoma" w:cs="Tahoma"/>
          <w:sz w:val="2"/>
        </w:rPr>
      </w:pPr>
      <w:r w:rsidRPr="0096343E">
        <w:rPr>
          <w:rFonts w:ascii="Arial Narrow" w:hAnsi="Arial Narrow"/>
          <w:bCs/>
          <w:sz w:val="20"/>
        </w:rPr>
        <w:t xml:space="preserve">                                  </w:t>
      </w:r>
      <w:r>
        <w:rPr>
          <w:rFonts w:ascii="Arial Narrow" w:hAnsi="Arial Narrow"/>
          <w:bCs/>
          <w:sz w:val="20"/>
        </w:rPr>
        <w:t xml:space="preserve">                                                                 </w:t>
      </w:r>
      <w:r>
        <w:rPr>
          <w:rFonts w:ascii="Tahoma" w:hAnsi="Tahoma" w:cs="Tahoma"/>
          <w:sz w:val="18"/>
        </w:rPr>
        <w:t xml:space="preserve">  </w:t>
      </w:r>
    </w:p>
    <w:p w:rsidR="0010428E" w:rsidRPr="00E02267" w:rsidRDefault="00466666" w:rsidP="0010428E">
      <w:pPr>
        <w:spacing w:after="0" w:line="240" w:lineRule="auto"/>
        <w:jc w:val="both"/>
        <w:rPr>
          <w:rFonts w:ascii="Gabriola" w:hAnsi="Gabriola"/>
          <w:szCs w:val="18"/>
        </w:rPr>
      </w:pPr>
      <w:r w:rsidRPr="009030A9">
        <w:rPr>
          <w:rFonts w:asciiTheme="minorHAnsi" w:hAnsiTheme="minorHAnsi"/>
          <w:bCs/>
          <w:sz w:val="20"/>
        </w:rPr>
        <w:t xml:space="preserve"> </w:t>
      </w:r>
      <w:r w:rsidR="00DE5F6E">
        <w:rPr>
          <w:rFonts w:asciiTheme="minorHAnsi" w:hAnsiTheme="minorHAnsi"/>
          <w:bCs/>
          <w:sz w:val="20"/>
          <w:lang w:val="en-US"/>
        </w:rPr>
        <w:t xml:space="preserve"> </w:t>
      </w:r>
      <w:r w:rsidR="0010428E">
        <w:rPr>
          <w:rFonts w:asciiTheme="minorHAnsi" w:hAnsiTheme="minorHAnsi"/>
          <w:bCs/>
          <w:sz w:val="20"/>
        </w:rPr>
        <w:t xml:space="preserve">  </w:t>
      </w:r>
      <w:r w:rsidR="0010428E" w:rsidRPr="007207E8">
        <w:rPr>
          <w:rFonts w:ascii="Gabriola" w:hAnsi="Gabriola"/>
          <w:szCs w:val="18"/>
        </w:rPr>
        <w:t>ΕΛΛ</w:t>
      </w:r>
      <w:r w:rsidR="0010428E" w:rsidRPr="00E02267">
        <w:rPr>
          <w:rFonts w:ascii="Gabriola" w:hAnsi="Gabriola"/>
          <w:szCs w:val="18"/>
        </w:rPr>
        <w:t xml:space="preserve">ΗΝΙΚΗ ΔΗΜΟΚΡΑΤΙΑ                                                                                                                               </w:t>
      </w:r>
    </w:p>
    <w:p w:rsidR="0010428E" w:rsidRPr="00D85BA8" w:rsidRDefault="0010428E" w:rsidP="0010428E">
      <w:pPr>
        <w:spacing w:after="0" w:line="240" w:lineRule="auto"/>
        <w:jc w:val="both"/>
        <w:outlineLvl w:val="0"/>
        <w:rPr>
          <w:rFonts w:asciiTheme="minorHAnsi" w:hAnsiTheme="minorHAnsi"/>
          <w:bCs/>
        </w:rPr>
      </w:pPr>
      <w:r>
        <w:rPr>
          <w:rFonts w:asciiTheme="minorHAnsi" w:hAnsiTheme="minorHAnsi"/>
          <w:bCs/>
        </w:rPr>
        <w:t xml:space="preserve">    </w:t>
      </w:r>
      <w:r w:rsidRPr="00E02267">
        <w:rPr>
          <w:rFonts w:ascii="Gabriola" w:hAnsi="Gabriola"/>
          <w:szCs w:val="18"/>
        </w:rPr>
        <w:t>ΝΟΜΟΣ ΔΩΔΕΚΑΝΗΣΟΥ</w:t>
      </w:r>
      <w:r w:rsidRPr="00D85BA8">
        <w:rPr>
          <w:rFonts w:asciiTheme="minorHAnsi" w:hAnsiTheme="minorHAnsi"/>
          <w:bCs/>
          <w:sz w:val="20"/>
        </w:rPr>
        <w:tab/>
      </w:r>
      <w:r w:rsidRPr="00D85BA8">
        <w:rPr>
          <w:rFonts w:asciiTheme="minorHAnsi" w:hAnsiTheme="minorHAnsi"/>
          <w:bCs/>
          <w:sz w:val="20"/>
        </w:rPr>
        <w:tab/>
      </w:r>
      <w:r w:rsidRPr="00D85BA8">
        <w:rPr>
          <w:rFonts w:asciiTheme="minorHAnsi" w:hAnsiTheme="minorHAnsi"/>
          <w:bCs/>
          <w:sz w:val="20"/>
        </w:rPr>
        <w:tab/>
      </w:r>
      <w:r w:rsidRPr="00D85BA8">
        <w:rPr>
          <w:rFonts w:asciiTheme="minorHAnsi" w:hAnsiTheme="minorHAnsi"/>
          <w:bCs/>
        </w:rPr>
        <w:tab/>
      </w:r>
      <w:r>
        <w:rPr>
          <w:rFonts w:asciiTheme="minorHAnsi" w:hAnsiTheme="minorHAnsi"/>
          <w:bCs/>
        </w:rPr>
        <w:t xml:space="preserve">                  </w:t>
      </w:r>
      <w:r w:rsidRPr="007207E8">
        <w:rPr>
          <w:rFonts w:ascii="Gabriola" w:hAnsi="Gabriola"/>
          <w:b/>
          <w:sz w:val="24"/>
          <w:szCs w:val="18"/>
        </w:rPr>
        <w:t>ΠΡΟΣ:</w:t>
      </w:r>
      <w:r w:rsidRPr="00D85BA8">
        <w:rPr>
          <w:rFonts w:asciiTheme="minorHAnsi" w:hAnsiTheme="minorHAnsi"/>
          <w:bCs/>
        </w:rPr>
        <w:t xml:space="preserve">                           </w:t>
      </w:r>
      <w:r w:rsidRPr="00D85BA8">
        <w:rPr>
          <w:rFonts w:asciiTheme="minorHAnsi" w:hAnsiTheme="minorHAnsi"/>
          <w:bCs/>
        </w:rPr>
        <w:tab/>
      </w:r>
      <w:r w:rsidRPr="00D85BA8">
        <w:rPr>
          <w:rFonts w:asciiTheme="minorHAnsi" w:hAnsiTheme="minorHAnsi"/>
          <w:bCs/>
        </w:rPr>
        <w:tab/>
      </w:r>
    </w:p>
    <w:p w:rsidR="0010428E" w:rsidRPr="00E02267" w:rsidRDefault="00AB0F2B" w:rsidP="0010428E">
      <w:pPr>
        <w:tabs>
          <w:tab w:val="left" w:pos="5670"/>
        </w:tabs>
        <w:spacing w:after="0" w:line="240" w:lineRule="auto"/>
        <w:outlineLvl w:val="0"/>
        <w:rPr>
          <w:rFonts w:asciiTheme="minorHAnsi" w:hAnsiTheme="minorHAnsi"/>
          <w:bCs/>
          <w:sz w:val="16"/>
        </w:rPr>
      </w:pPr>
      <w:r w:rsidRPr="00AB0F2B">
        <w:rPr>
          <w:rFonts w:asciiTheme="minorHAnsi" w:hAnsiTheme="minorHAnsi"/>
          <w:color w:val="808080"/>
          <w:sz w:val="28"/>
          <w:szCs w:val="24"/>
        </w:rPr>
        <w:pict>
          <v:shape id="_x0000_s1027" type="#_x0000_t202" style="position:absolute;margin-left:266.85pt;margin-top:6.9pt;width:193.85pt;height:74.95pt;z-index:251662336" strokecolor="#7f7f7f [1612]">
            <v:textbox style="mso-next-textbox:#_x0000_s1027">
              <w:txbxContent>
                <w:p w:rsidR="00E414EB" w:rsidRPr="00D85BA8" w:rsidRDefault="00E414EB" w:rsidP="0010428E">
                  <w:pPr>
                    <w:spacing w:after="0" w:line="240" w:lineRule="auto"/>
                    <w:jc w:val="both"/>
                    <w:rPr>
                      <w:rFonts w:asciiTheme="minorHAnsi" w:hAnsiTheme="minorHAnsi"/>
                      <w:b/>
                      <w:bCs/>
                    </w:rPr>
                  </w:pPr>
                  <w:r w:rsidRPr="00D85BA8">
                    <w:rPr>
                      <w:rFonts w:asciiTheme="minorHAnsi" w:hAnsiTheme="minorHAnsi"/>
                      <w:b/>
                      <w:bCs/>
                    </w:rPr>
                    <w:t xml:space="preserve">1) Τους κ.κ. Δημοτικούς Συμβούλους, </w:t>
                  </w:r>
                </w:p>
                <w:p w:rsidR="00E414EB" w:rsidRDefault="00E414EB" w:rsidP="0010428E">
                  <w:pPr>
                    <w:spacing w:after="0" w:line="240" w:lineRule="auto"/>
                    <w:jc w:val="both"/>
                    <w:rPr>
                      <w:rFonts w:asciiTheme="minorHAnsi" w:hAnsiTheme="minorHAnsi"/>
                      <w:b/>
                      <w:bCs/>
                    </w:rPr>
                  </w:pPr>
                  <w:r w:rsidRPr="00D85BA8">
                    <w:rPr>
                      <w:rFonts w:asciiTheme="minorHAnsi" w:hAnsiTheme="minorHAnsi"/>
                      <w:b/>
                      <w:bCs/>
                    </w:rPr>
                    <w:t xml:space="preserve">    &amp; κ. Δήμαρχο Κω.</w:t>
                  </w:r>
                </w:p>
                <w:p w:rsidR="00E414EB" w:rsidRPr="00D31AC4" w:rsidRDefault="00E414EB" w:rsidP="0010428E">
                  <w:pPr>
                    <w:spacing w:after="0" w:line="240" w:lineRule="auto"/>
                    <w:jc w:val="both"/>
                    <w:rPr>
                      <w:rFonts w:asciiTheme="minorHAnsi" w:hAnsiTheme="minorHAnsi"/>
                      <w:b/>
                      <w:bCs/>
                      <w:sz w:val="14"/>
                    </w:rPr>
                  </w:pPr>
                </w:p>
                <w:p w:rsidR="00E414EB" w:rsidRPr="00D85BA8" w:rsidRDefault="00E414EB" w:rsidP="0010428E">
                  <w:pPr>
                    <w:spacing w:after="0" w:line="240" w:lineRule="auto"/>
                    <w:jc w:val="both"/>
                    <w:rPr>
                      <w:rFonts w:asciiTheme="minorHAnsi" w:hAnsiTheme="minorHAnsi"/>
                      <w:b/>
                      <w:bCs/>
                    </w:rPr>
                  </w:pPr>
                  <w:r w:rsidRPr="00D85BA8">
                    <w:rPr>
                      <w:rFonts w:asciiTheme="minorHAnsi" w:hAnsiTheme="minorHAnsi"/>
                      <w:b/>
                      <w:bCs/>
                    </w:rPr>
                    <w:t>2) Τους κ.κ. Προέδρους των</w:t>
                  </w:r>
                </w:p>
                <w:p w:rsidR="00E414EB" w:rsidRPr="00D85BA8" w:rsidRDefault="00E414EB" w:rsidP="0010428E">
                  <w:pPr>
                    <w:spacing w:after="0" w:line="240" w:lineRule="auto"/>
                    <w:jc w:val="both"/>
                    <w:rPr>
                      <w:rFonts w:asciiTheme="minorHAnsi" w:eastAsia="Arial Unicode MS" w:hAnsiTheme="minorHAnsi" w:cs="Calibri"/>
                      <w:b/>
                    </w:rPr>
                  </w:pPr>
                  <w:r w:rsidRPr="00D85BA8">
                    <w:rPr>
                      <w:rFonts w:asciiTheme="minorHAnsi" w:hAnsiTheme="minorHAnsi"/>
                      <w:b/>
                      <w:bCs/>
                    </w:rPr>
                    <w:t xml:space="preserve">    Δημοτικών Κοινοτήτων. </w:t>
                  </w:r>
                </w:p>
                <w:p w:rsidR="00E414EB" w:rsidRDefault="00E414EB" w:rsidP="0010428E">
                  <w:pPr>
                    <w:rPr>
                      <w:rFonts w:eastAsia="Arial Unicode MS" w:cs="Calibri"/>
                      <w:b/>
                    </w:rPr>
                  </w:pPr>
                </w:p>
              </w:txbxContent>
            </v:textbox>
          </v:shape>
        </w:pict>
      </w:r>
      <w:r w:rsidR="0010428E" w:rsidRPr="00B66B0D">
        <w:rPr>
          <w:rFonts w:asciiTheme="minorHAnsi" w:hAnsiTheme="minorHAnsi"/>
          <w:bCs/>
        </w:rPr>
        <w:t xml:space="preserve">        </w:t>
      </w:r>
      <w:r w:rsidR="0010428E">
        <w:rPr>
          <w:rFonts w:asciiTheme="minorHAnsi" w:hAnsiTheme="minorHAnsi"/>
          <w:bCs/>
        </w:rPr>
        <w:t xml:space="preserve">  </w:t>
      </w:r>
      <w:r w:rsidR="0010428E" w:rsidRPr="00B66B0D">
        <w:rPr>
          <w:rFonts w:asciiTheme="minorHAnsi" w:hAnsiTheme="minorHAnsi"/>
          <w:bCs/>
        </w:rPr>
        <w:t xml:space="preserve">  </w:t>
      </w:r>
      <w:r w:rsidR="00E24CA8">
        <w:rPr>
          <w:rFonts w:asciiTheme="minorHAnsi" w:hAnsiTheme="minorHAnsi"/>
          <w:bCs/>
        </w:rPr>
        <w:t xml:space="preserve"> </w:t>
      </w:r>
      <w:r w:rsidR="0010428E" w:rsidRPr="00E02267">
        <w:rPr>
          <w:rFonts w:ascii="Gabriola" w:hAnsi="Gabriola"/>
          <w:szCs w:val="18"/>
        </w:rPr>
        <w:t>ΔΗΜΟΣ  ΚΩ</w:t>
      </w:r>
      <w:r w:rsidR="0010428E" w:rsidRPr="00E02267">
        <w:rPr>
          <w:rFonts w:ascii="Palatino Linotype" w:hAnsi="Palatino Linotype"/>
          <w:bCs/>
        </w:rPr>
        <w:tab/>
      </w:r>
    </w:p>
    <w:p w:rsidR="0010428E" w:rsidRPr="00E02267" w:rsidRDefault="0010428E" w:rsidP="0010428E">
      <w:pPr>
        <w:spacing w:after="0" w:line="240" w:lineRule="auto"/>
        <w:outlineLvl w:val="0"/>
        <w:rPr>
          <w:rFonts w:asciiTheme="minorHAnsi" w:hAnsiTheme="minorHAnsi"/>
          <w:bCs/>
          <w:sz w:val="18"/>
        </w:rPr>
      </w:pPr>
      <w:r>
        <w:rPr>
          <w:rFonts w:asciiTheme="minorHAnsi" w:hAnsiTheme="minorHAnsi"/>
          <w:bCs/>
          <w:sz w:val="20"/>
        </w:rPr>
        <w:t xml:space="preserve">    </w:t>
      </w:r>
      <w:r w:rsidRPr="00E02267">
        <w:rPr>
          <w:rFonts w:ascii="Gabriola" w:hAnsi="Gabriola"/>
          <w:szCs w:val="18"/>
        </w:rPr>
        <w:t>ΔΗΜΟΤΙΚΟ  ΣΥΜΒΟΥΛΙΟ</w:t>
      </w:r>
      <w:r w:rsidRPr="00E02267">
        <w:rPr>
          <w:rFonts w:asciiTheme="minorHAnsi" w:hAnsiTheme="minorHAnsi"/>
          <w:bCs/>
          <w:sz w:val="18"/>
        </w:rPr>
        <w:t xml:space="preserve">   </w:t>
      </w:r>
      <w:r w:rsidRPr="00E02267">
        <w:rPr>
          <w:rFonts w:asciiTheme="minorHAnsi" w:hAnsiTheme="minorHAnsi"/>
          <w:bCs/>
          <w:sz w:val="18"/>
        </w:rPr>
        <w:tab/>
      </w:r>
      <w:r w:rsidRPr="00E02267">
        <w:rPr>
          <w:rFonts w:asciiTheme="minorHAnsi" w:hAnsiTheme="minorHAnsi"/>
          <w:bCs/>
          <w:sz w:val="18"/>
        </w:rPr>
        <w:tab/>
      </w:r>
      <w:r w:rsidRPr="00E02267">
        <w:rPr>
          <w:rFonts w:asciiTheme="minorHAnsi" w:hAnsiTheme="minorHAnsi"/>
          <w:bCs/>
          <w:sz w:val="18"/>
        </w:rPr>
        <w:tab/>
      </w:r>
      <w:r w:rsidRPr="00E02267">
        <w:rPr>
          <w:rFonts w:asciiTheme="minorHAnsi" w:hAnsiTheme="minorHAnsi"/>
          <w:bCs/>
          <w:sz w:val="18"/>
        </w:rPr>
        <w:tab/>
      </w:r>
      <w:r w:rsidRPr="00E02267">
        <w:rPr>
          <w:rFonts w:asciiTheme="minorHAnsi" w:hAnsiTheme="minorHAnsi"/>
          <w:bCs/>
          <w:sz w:val="18"/>
        </w:rPr>
        <w:tab/>
      </w:r>
      <w:r w:rsidRPr="00E02267">
        <w:rPr>
          <w:rFonts w:asciiTheme="minorHAnsi" w:hAnsiTheme="minorHAnsi"/>
          <w:bCs/>
          <w:sz w:val="18"/>
        </w:rPr>
        <w:tab/>
      </w:r>
      <w:r w:rsidRPr="00E02267">
        <w:rPr>
          <w:rFonts w:asciiTheme="minorHAnsi" w:hAnsiTheme="minorHAnsi"/>
          <w:bCs/>
          <w:sz w:val="18"/>
        </w:rPr>
        <w:tab/>
      </w:r>
      <w:r w:rsidRPr="00E02267">
        <w:rPr>
          <w:rFonts w:asciiTheme="minorHAnsi" w:hAnsiTheme="minorHAnsi"/>
          <w:bCs/>
          <w:sz w:val="18"/>
        </w:rPr>
        <w:tab/>
      </w:r>
      <w:r w:rsidRPr="00E02267">
        <w:rPr>
          <w:rFonts w:asciiTheme="minorHAnsi" w:hAnsiTheme="minorHAnsi"/>
          <w:bCs/>
          <w:sz w:val="18"/>
        </w:rPr>
        <w:tab/>
      </w:r>
    </w:p>
    <w:p w:rsidR="0010428E" w:rsidRPr="00D85BA8" w:rsidRDefault="0010428E" w:rsidP="0010428E">
      <w:pPr>
        <w:spacing w:after="0" w:line="240" w:lineRule="auto"/>
        <w:outlineLvl w:val="0"/>
        <w:rPr>
          <w:rFonts w:asciiTheme="minorHAnsi" w:hAnsiTheme="minorHAnsi"/>
          <w:b/>
          <w:bCs/>
          <w:sz w:val="20"/>
        </w:rPr>
      </w:pPr>
      <w:r w:rsidRPr="00B66B0D">
        <w:rPr>
          <w:rFonts w:asciiTheme="minorHAnsi" w:hAnsiTheme="minorHAnsi"/>
          <w:b/>
          <w:bCs/>
        </w:rPr>
        <w:t xml:space="preserve">     </w:t>
      </w:r>
      <w:r>
        <w:rPr>
          <w:rFonts w:asciiTheme="minorHAnsi" w:hAnsiTheme="minorHAnsi"/>
          <w:b/>
          <w:bCs/>
        </w:rPr>
        <w:t xml:space="preserve"> </w:t>
      </w:r>
      <w:r w:rsidRPr="004F4B62">
        <w:rPr>
          <w:rFonts w:asciiTheme="minorHAnsi" w:hAnsiTheme="minorHAnsi"/>
          <w:b/>
          <w:bCs/>
        </w:rPr>
        <w:t xml:space="preserve"> </w:t>
      </w:r>
      <w:r>
        <w:rPr>
          <w:rFonts w:asciiTheme="minorHAnsi" w:hAnsiTheme="minorHAnsi"/>
          <w:b/>
          <w:bCs/>
        </w:rPr>
        <w:t xml:space="preserve">  </w:t>
      </w:r>
      <w:r w:rsidRPr="00E02267">
        <w:rPr>
          <w:rFonts w:ascii="Gabriola" w:hAnsi="Gabriola"/>
          <w:b/>
          <w:sz w:val="24"/>
          <w:szCs w:val="18"/>
        </w:rPr>
        <w:t>ΣΥΝΕΔΡΙΑΣΗ</w:t>
      </w:r>
      <w:r>
        <w:rPr>
          <w:rFonts w:ascii="Gabriola" w:hAnsi="Gabriola"/>
          <w:b/>
          <w:sz w:val="24"/>
          <w:szCs w:val="18"/>
        </w:rPr>
        <w:t xml:space="preserve"> </w:t>
      </w:r>
      <w:r w:rsidR="00157DDA">
        <w:rPr>
          <w:rFonts w:ascii="Gabriola" w:hAnsi="Gabriola"/>
          <w:b/>
          <w:sz w:val="24"/>
          <w:szCs w:val="18"/>
        </w:rPr>
        <w:t xml:space="preserve"> 9</w:t>
      </w:r>
      <w:r w:rsidRPr="00E02267">
        <w:rPr>
          <w:rFonts w:ascii="Gabriola" w:hAnsi="Gabriola"/>
          <w:b/>
          <w:sz w:val="24"/>
          <w:szCs w:val="18"/>
        </w:rPr>
        <w:t>η</w:t>
      </w:r>
      <w:r w:rsidRPr="00D85BA8">
        <w:rPr>
          <w:rFonts w:asciiTheme="minorHAnsi" w:hAnsiTheme="minorHAnsi"/>
          <w:b/>
          <w:bCs/>
        </w:rPr>
        <w:t xml:space="preserve">                  </w:t>
      </w:r>
    </w:p>
    <w:p w:rsidR="0010428E" w:rsidRPr="006042A0" w:rsidRDefault="0010428E" w:rsidP="0010428E">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10428E" w:rsidRDefault="0010428E" w:rsidP="0010428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10428E" w:rsidRDefault="0010428E" w:rsidP="0010428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10428E" w:rsidRDefault="0010428E" w:rsidP="0010428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10428E" w:rsidRDefault="0010428E" w:rsidP="0010428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10428E" w:rsidRPr="00083B41" w:rsidRDefault="0010428E" w:rsidP="0010428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r w:rsidRPr="00594E24">
        <w:rPr>
          <w:rFonts w:ascii="Arial Unicode MS" w:eastAsia="Arial Unicode MS" w:hAnsi="Arial Unicode MS" w:cs="Arial Unicode MS" w:hint="eastAsia"/>
          <w:b/>
          <w:sz w:val="4"/>
          <w:szCs w:val="18"/>
        </w:rPr>
        <w:t xml:space="preserve">  </w:t>
      </w:r>
    </w:p>
    <w:p w:rsidR="0010428E" w:rsidRPr="00083B41" w:rsidRDefault="0010428E" w:rsidP="0010428E">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10428E" w:rsidRPr="00083B41" w:rsidRDefault="0010428E" w:rsidP="0010428E">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10428E" w:rsidRPr="009921F4" w:rsidRDefault="0010428E" w:rsidP="0010428E">
      <w:pPr>
        <w:spacing w:after="0" w:line="240" w:lineRule="auto"/>
        <w:rPr>
          <w:rFonts w:ascii="Palatino Linotype" w:hAnsi="Palatino Linotype"/>
          <w:b/>
          <w:bCs/>
          <w:i/>
          <w:sz w:val="2"/>
        </w:rPr>
      </w:pPr>
      <w:r>
        <w:rPr>
          <w:rFonts w:ascii="Palatino Linotype" w:hAnsi="Palatino Linotype"/>
          <w:b/>
          <w:bCs/>
          <w:i/>
          <w:sz w:val="18"/>
        </w:rPr>
        <w:t xml:space="preserve">                                                                                                                           </w:t>
      </w:r>
      <w:r w:rsidRPr="007011E7">
        <w:rPr>
          <w:rFonts w:ascii="Palatino Linotype" w:hAnsi="Palatino Linotype"/>
          <w:b/>
          <w:bCs/>
          <w:i/>
          <w:sz w:val="18"/>
        </w:rPr>
        <w:t xml:space="preserve">  </w:t>
      </w:r>
      <w:r>
        <w:rPr>
          <w:rFonts w:ascii="Palatino Linotype" w:hAnsi="Palatino Linotype"/>
          <w:b/>
          <w:bCs/>
          <w:i/>
          <w:sz w:val="18"/>
        </w:rPr>
        <w:t xml:space="preserve">  </w:t>
      </w:r>
    </w:p>
    <w:p w:rsidR="0010428E" w:rsidRPr="004F4B62" w:rsidRDefault="0010428E" w:rsidP="0010428E">
      <w:pPr>
        <w:tabs>
          <w:tab w:val="left" w:pos="5670"/>
        </w:tabs>
        <w:spacing w:after="0" w:line="240" w:lineRule="auto"/>
        <w:rPr>
          <w:rFonts w:ascii="Arial Narrow" w:hAnsi="Arial Narrow"/>
          <w:b/>
          <w:bCs/>
          <w:sz w:val="4"/>
          <w:szCs w:val="18"/>
        </w:rPr>
      </w:pPr>
      <w:r>
        <w:rPr>
          <w:rFonts w:ascii="Arial Narrow" w:hAnsi="Arial Narrow"/>
          <w:b/>
          <w:bCs/>
          <w:sz w:val="18"/>
          <w:szCs w:val="18"/>
        </w:rPr>
        <w:t xml:space="preserve">                                                                                                                                      </w:t>
      </w:r>
      <w:r w:rsidRPr="00A0762D">
        <w:rPr>
          <w:rFonts w:ascii="Arial Narrow" w:hAnsi="Arial Narrow"/>
          <w:b/>
          <w:bCs/>
          <w:sz w:val="18"/>
          <w:szCs w:val="18"/>
        </w:rPr>
        <w:t xml:space="preserve">  </w:t>
      </w:r>
    </w:p>
    <w:p w:rsidR="0010428E" w:rsidRPr="00454128" w:rsidRDefault="0010428E" w:rsidP="0010428E">
      <w:pPr>
        <w:spacing w:after="0" w:line="240" w:lineRule="auto"/>
        <w:rPr>
          <w:rFonts w:asciiTheme="minorHAnsi" w:hAnsiTheme="minorHAnsi"/>
          <w:b/>
          <w:bCs/>
          <w:sz w:val="16"/>
          <w:szCs w:val="18"/>
        </w:rPr>
      </w:pPr>
      <w:r>
        <w:rPr>
          <w:rFonts w:ascii="Arial Narrow" w:hAnsi="Arial Narrow"/>
          <w:b/>
          <w:bCs/>
          <w:sz w:val="18"/>
          <w:szCs w:val="18"/>
        </w:rPr>
        <w:t xml:space="preserve">                                                                                                                         </w:t>
      </w:r>
      <w:r w:rsidRPr="009030A9">
        <w:rPr>
          <w:rFonts w:ascii="Arial Narrow" w:hAnsi="Arial Narrow"/>
          <w:b/>
          <w:bCs/>
          <w:sz w:val="2"/>
          <w:szCs w:val="18"/>
        </w:rPr>
        <w:t xml:space="preserve"> </w:t>
      </w:r>
      <w:r>
        <w:rPr>
          <w:rFonts w:ascii="Arial Narrow" w:hAnsi="Arial Narrow"/>
          <w:b/>
          <w:bCs/>
          <w:sz w:val="18"/>
          <w:szCs w:val="18"/>
        </w:rPr>
        <w:t xml:space="preserve">       </w:t>
      </w:r>
      <w:r w:rsidRPr="007207E8">
        <w:rPr>
          <w:rFonts w:ascii="Gabriola" w:hAnsi="Gabriola"/>
          <w:b/>
          <w:sz w:val="24"/>
          <w:szCs w:val="18"/>
        </w:rPr>
        <w:t xml:space="preserve">Κοιν.: </w:t>
      </w:r>
      <w:r>
        <w:rPr>
          <w:rFonts w:ascii="Gabriola" w:hAnsi="Gabriola"/>
          <w:b/>
          <w:sz w:val="24"/>
          <w:szCs w:val="18"/>
        </w:rPr>
        <w:t xml:space="preserve"> </w:t>
      </w:r>
      <w:r w:rsidRPr="007207E8">
        <w:rPr>
          <w:rFonts w:ascii="Gabriola" w:hAnsi="Gabriola"/>
          <w:b/>
          <w:sz w:val="24"/>
          <w:szCs w:val="18"/>
        </w:rPr>
        <w:t>κ.κ.  Συμβούλους Δημοτικών Κοινοτήτων.</w:t>
      </w:r>
      <w:r w:rsidRPr="00454128">
        <w:rPr>
          <w:rFonts w:asciiTheme="minorHAnsi" w:hAnsiTheme="minorHAnsi"/>
          <w:b/>
          <w:bCs/>
          <w:sz w:val="16"/>
          <w:szCs w:val="18"/>
        </w:rPr>
        <w:t xml:space="preserve">  </w:t>
      </w:r>
    </w:p>
    <w:p w:rsidR="0010428E" w:rsidRPr="003A7A02" w:rsidRDefault="0010428E" w:rsidP="0010428E">
      <w:pPr>
        <w:spacing w:after="0" w:line="240" w:lineRule="auto"/>
        <w:ind w:left="5040" w:firstLine="720"/>
        <w:rPr>
          <w:rFonts w:ascii="Arial Narrow" w:hAnsi="Arial Narrow"/>
          <w:b/>
          <w:bCs/>
          <w:sz w:val="2"/>
          <w:szCs w:val="18"/>
        </w:rPr>
      </w:pPr>
    </w:p>
    <w:p w:rsidR="0010428E" w:rsidRPr="009030A9" w:rsidRDefault="0010428E" w:rsidP="0010428E">
      <w:pPr>
        <w:spacing w:after="0" w:line="240" w:lineRule="auto"/>
        <w:ind w:left="5040" w:firstLine="720"/>
        <w:rPr>
          <w:rFonts w:ascii="Arial Narrow" w:hAnsi="Arial Narrow"/>
          <w:b/>
          <w:bCs/>
          <w:sz w:val="2"/>
          <w:szCs w:val="18"/>
          <w:u w:val="single"/>
        </w:rPr>
      </w:pPr>
      <w:r w:rsidRPr="009030A9">
        <w:rPr>
          <w:rFonts w:ascii="Arial Narrow" w:hAnsi="Arial Narrow"/>
          <w:b/>
          <w:bCs/>
          <w:sz w:val="2"/>
          <w:szCs w:val="18"/>
        </w:rPr>
        <w:t xml:space="preserve">                                                                                                                                                                                                         </w:t>
      </w:r>
    </w:p>
    <w:p w:rsidR="0010428E" w:rsidRPr="009030A9" w:rsidRDefault="0010428E" w:rsidP="0010428E">
      <w:pPr>
        <w:spacing w:after="0" w:line="240" w:lineRule="auto"/>
        <w:jc w:val="center"/>
        <w:outlineLvl w:val="0"/>
        <w:rPr>
          <w:rFonts w:ascii="Gabriola" w:hAnsi="Gabriola"/>
          <w:b/>
          <w:sz w:val="28"/>
          <w:szCs w:val="18"/>
          <w:u w:val="single"/>
        </w:rPr>
      </w:pPr>
      <w:r w:rsidRPr="009030A9">
        <w:rPr>
          <w:rFonts w:ascii="Gabriola" w:hAnsi="Gabriola"/>
          <w:b/>
          <w:sz w:val="28"/>
          <w:szCs w:val="18"/>
          <w:u w:val="single"/>
        </w:rPr>
        <w:t>ΠΡΟΣΚΛΗΣΗ</w:t>
      </w:r>
    </w:p>
    <w:p w:rsidR="0010428E" w:rsidRPr="009030A9" w:rsidRDefault="0010428E" w:rsidP="0010428E">
      <w:pPr>
        <w:spacing w:after="0" w:line="240" w:lineRule="auto"/>
        <w:ind w:right="-176"/>
        <w:jc w:val="center"/>
        <w:outlineLvl w:val="0"/>
        <w:rPr>
          <w:rFonts w:asciiTheme="minorHAnsi" w:hAnsiTheme="minorHAnsi"/>
          <w:b/>
          <w:bCs/>
          <w:sz w:val="8"/>
          <w:u w:val="single"/>
        </w:rPr>
      </w:pPr>
    </w:p>
    <w:p w:rsidR="0010428E" w:rsidRDefault="0010428E" w:rsidP="00B60804">
      <w:pPr>
        <w:spacing w:after="0" w:line="240" w:lineRule="auto"/>
        <w:jc w:val="both"/>
        <w:outlineLvl w:val="0"/>
        <w:rPr>
          <w:rFonts w:asciiTheme="minorHAnsi" w:hAnsiTheme="minorHAnsi" w:cs="Tahoma"/>
          <w:szCs w:val="24"/>
        </w:rPr>
      </w:pPr>
      <w:r w:rsidRPr="00CB0D49">
        <w:rPr>
          <w:rFonts w:asciiTheme="minorHAnsi" w:hAnsiTheme="minorHAnsi" w:cs="Tahoma"/>
          <w:szCs w:val="24"/>
        </w:rPr>
        <w:t xml:space="preserve"> </w:t>
      </w:r>
      <w:r>
        <w:rPr>
          <w:rFonts w:asciiTheme="minorHAnsi" w:hAnsiTheme="minorHAnsi" w:cs="Tahoma"/>
          <w:szCs w:val="24"/>
        </w:rPr>
        <w:tab/>
      </w:r>
      <w:r w:rsidRPr="00E02267">
        <w:rPr>
          <w:rFonts w:ascii="Gabriola" w:hAnsi="Gabriola"/>
          <w:b/>
          <w:sz w:val="24"/>
          <w:szCs w:val="18"/>
        </w:rPr>
        <w:t xml:space="preserve">ΣΑΣ ΠΡΟΣΚΑΛΟΥΜΕ ΣΕ ΤΑΚΤΙΚΗ ΣΥΝΕΔΡΙΑΣΗ ΤΟΥ ΔΗΜΟΤΙΚΟΥ  ΣΥΜΒΟΥΛΙΟΥ  ΚΩ, ΣΤΗΝ  ΑΙΘΟΥΣΑ   ΣΥΝΕΔΡΙΑΣΕΩΝ  ΤΟΥ,  ΣΤΙΣ  </w:t>
      </w:r>
      <w:r w:rsidR="00157DDA" w:rsidRPr="00420B4C">
        <w:rPr>
          <w:rFonts w:ascii="Gabriola" w:hAnsi="Gabriola"/>
          <w:b/>
          <w:sz w:val="24"/>
          <w:szCs w:val="18"/>
        </w:rPr>
        <w:t>06</w:t>
      </w:r>
      <w:r w:rsidRPr="00420B4C">
        <w:rPr>
          <w:rFonts w:ascii="Gabriola" w:hAnsi="Gabriola"/>
          <w:b/>
          <w:sz w:val="24"/>
          <w:szCs w:val="18"/>
        </w:rPr>
        <w:t xml:space="preserve">  </w:t>
      </w:r>
      <w:r w:rsidR="00420B4C" w:rsidRPr="00420B4C">
        <w:rPr>
          <w:rFonts w:ascii="Gabriola" w:hAnsi="Gabriola"/>
          <w:b/>
          <w:sz w:val="24"/>
          <w:szCs w:val="18"/>
        </w:rPr>
        <w:t xml:space="preserve">ΙΟΥΝΙΟΥ  </w:t>
      </w:r>
      <w:r w:rsidRPr="00420B4C">
        <w:rPr>
          <w:rFonts w:ascii="Gabriola" w:hAnsi="Gabriola"/>
          <w:b/>
          <w:sz w:val="24"/>
          <w:szCs w:val="18"/>
        </w:rPr>
        <w:t>2016,</w:t>
      </w:r>
      <w:r w:rsidRPr="00E02267">
        <w:rPr>
          <w:rFonts w:ascii="Gabriola" w:hAnsi="Gabriola"/>
          <w:b/>
          <w:sz w:val="24"/>
          <w:szCs w:val="18"/>
        </w:rPr>
        <w:t xml:space="preserve">  ΗΜΕΡΑ  </w:t>
      </w:r>
      <w:r w:rsidR="005F18FE">
        <w:rPr>
          <w:rFonts w:ascii="Gabriola" w:hAnsi="Gabriola"/>
          <w:b/>
          <w:sz w:val="24"/>
          <w:szCs w:val="18"/>
        </w:rPr>
        <w:t>ΔΕΥΤΕΡΑ</w:t>
      </w:r>
      <w:r w:rsidRPr="00E02267">
        <w:rPr>
          <w:rFonts w:ascii="Gabriola" w:hAnsi="Gabriola"/>
          <w:b/>
          <w:sz w:val="24"/>
          <w:szCs w:val="18"/>
        </w:rPr>
        <w:t xml:space="preserve">  &amp;  ΩΡΑ </w:t>
      </w:r>
      <w:r w:rsidRPr="00420B4C">
        <w:rPr>
          <w:rFonts w:ascii="Gabriola" w:hAnsi="Gabriola"/>
          <w:b/>
          <w:sz w:val="24"/>
          <w:szCs w:val="18"/>
        </w:rPr>
        <w:t>19:00</w:t>
      </w:r>
      <w:r w:rsidRPr="00E02267">
        <w:rPr>
          <w:rFonts w:ascii="Gabriola" w:hAnsi="Gabriola"/>
          <w:b/>
          <w:sz w:val="24"/>
          <w:szCs w:val="18"/>
        </w:rPr>
        <w:t>, ΜΕ  ΤΑ  ΠΑΡΑΚΑΤΩ  ΘΕΜΑΤΑ  ΣΤΗΝ  ΗΜΕΡΗΣΙΑ  ΔΙΑΤΑΞΗ:</w:t>
      </w:r>
      <w:r w:rsidRPr="00E02267">
        <w:rPr>
          <w:rFonts w:asciiTheme="minorHAnsi" w:hAnsiTheme="minorHAnsi" w:cs="Tahoma"/>
          <w:szCs w:val="24"/>
        </w:rPr>
        <w:t xml:space="preserve"> </w:t>
      </w:r>
    </w:p>
    <w:p w:rsidR="006050D9" w:rsidRDefault="006050D9" w:rsidP="00B60804">
      <w:pPr>
        <w:spacing w:after="0" w:line="240" w:lineRule="auto"/>
        <w:jc w:val="both"/>
        <w:outlineLvl w:val="0"/>
        <w:rPr>
          <w:rFonts w:asciiTheme="minorHAnsi" w:hAnsiTheme="minorHAnsi" w:cs="Tahoma"/>
          <w:szCs w:val="24"/>
        </w:rPr>
      </w:pPr>
    </w:p>
    <w:p w:rsidR="006050D9" w:rsidRPr="00DF62FE" w:rsidRDefault="006050D9"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Αναμόρφωση προϋπολογισμού εσόδων – εξόδων Δήμου Κω οικον. έτους 2016 – Τροποποίηση τεχνικού προγράμματος &amp; Ο.Π.Δ. (Πίνακας στοχοθεσίας). </w:t>
      </w:r>
    </w:p>
    <w:p w:rsidR="006050D9" w:rsidRPr="00DF62FE" w:rsidRDefault="006050D9"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Έγκριση της υπ’ αριθμ. 18/2016 Απόφασης του Δ/Σ του Δ.Λ.Τ. περί αναμόρφωσης προϋπολογισμού εσόδων – εξόδων οικον. έτους 2016. </w:t>
      </w:r>
    </w:p>
    <w:p w:rsidR="00C4753D" w:rsidRPr="00DF62FE" w:rsidRDefault="00C4753D"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Έκθεση ελέγχου ορκωτού ελεγκτή λογιστή προς το δημοτικό συμβούλιο, που αφορά στον έκτακτο διαχειριστικό έλεγχο της Κ.Ε.Α.Σ. από 1/1/2011 έως Μάρτιο του 2012 και της Κ.Ε.Κ.Π.Α.Π.Υ.Α.Σ. από Μάρτιο του 2012 έως 31/12/2014.</w:t>
      </w:r>
    </w:p>
    <w:p w:rsidR="006050D9" w:rsidRPr="00DF62FE" w:rsidRDefault="006050D9"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Έγκριση </w:t>
      </w:r>
      <w:r w:rsidR="00B36A2D" w:rsidRPr="00DF62FE">
        <w:rPr>
          <w:rFonts w:ascii="Calibri" w:hAnsi="Calibri"/>
          <w:color w:val="auto"/>
          <w:sz w:val="24"/>
          <w:szCs w:val="24"/>
        </w:rPr>
        <w:t xml:space="preserve"> </w:t>
      </w:r>
      <w:r w:rsidRPr="00DF62FE">
        <w:rPr>
          <w:rFonts w:ascii="Calibri" w:hAnsi="Calibri"/>
          <w:color w:val="auto"/>
          <w:sz w:val="24"/>
          <w:szCs w:val="24"/>
        </w:rPr>
        <w:t xml:space="preserve">της υπ’ αριθμ. 67/2016 </w:t>
      </w:r>
      <w:r w:rsidR="0096552B" w:rsidRPr="00DF62FE">
        <w:rPr>
          <w:rFonts w:ascii="Calibri" w:hAnsi="Calibri"/>
          <w:color w:val="auto"/>
          <w:sz w:val="24"/>
          <w:szCs w:val="24"/>
        </w:rPr>
        <w:t xml:space="preserve"> </w:t>
      </w:r>
      <w:r w:rsidRPr="00DF62FE">
        <w:rPr>
          <w:rFonts w:ascii="Calibri" w:hAnsi="Calibri"/>
          <w:color w:val="auto"/>
          <w:sz w:val="24"/>
          <w:szCs w:val="24"/>
        </w:rPr>
        <w:t xml:space="preserve">Απόφασης </w:t>
      </w:r>
      <w:r w:rsidR="0096552B" w:rsidRPr="00DF62FE">
        <w:rPr>
          <w:rFonts w:ascii="Calibri" w:hAnsi="Calibri"/>
          <w:color w:val="auto"/>
          <w:sz w:val="24"/>
          <w:szCs w:val="24"/>
        </w:rPr>
        <w:t xml:space="preserve"> </w:t>
      </w:r>
      <w:r w:rsidRPr="00DF62FE">
        <w:rPr>
          <w:rFonts w:ascii="Calibri" w:hAnsi="Calibri"/>
          <w:color w:val="auto"/>
          <w:sz w:val="24"/>
          <w:szCs w:val="24"/>
        </w:rPr>
        <w:t>του</w:t>
      </w:r>
      <w:r w:rsidR="0096552B" w:rsidRPr="00DF62FE">
        <w:rPr>
          <w:rFonts w:ascii="Calibri" w:hAnsi="Calibri"/>
          <w:color w:val="auto"/>
          <w:sz w:val="24"/>
          <w:szCs w:val="24"/>
        </w:rPr>
        <w:t xml:space="preserve"> </w:t>
      </w:r>
      <w:r w:rsidRPr="00DF62FE">
        <w:rPr>
          <w:rFonts w:ascii="Calibri" w:hAnsi="Calibri"/>
          <w:color w:val="auto"/>
          <w:sz w:val="24"/>
          <w:szCs w:val="24"/>
        </w:rPr>
        <w:t xml:space="preserve"> Δ/Σ του Δ</w:t>
      </w:r>
      <w:r w:rsidR="00A246E3" w:rsidRPr="00DF62FE">
        <w:rPr>
          <w:rFonts w:ascii="Calibri" w:hAnsi="Calibri"/>
          <w:color w:val="auto"/>
          <w:sz w:val="24"/>
          <w:szCs w:val="24"/>
        </w:rPr>
        <w:t>.</w:t>
      </w:r>
      <w:r w:rsidRPr="00DF62FE">
        <w:rPr>
          <w:rFonts w:ascii="Calibri" w:hAnsi="Calibri"/>
          <w:color w:val="auto"/>
          <w:sz w:val="24"/>
          <w:szCs w:val="24"/>
        </w:rPr>
        <w:t>Ο</w:t>
      </w:r>
      <w:r w:rsidR="00A246E3" w:rsidRPr="00DF62FE">
        <w:rPr>
          <w:rFonts w:ascii="Calibri" w:hAnsi="Calibri"/>
          <w:color w:val="auto"/>
          <w:sz w:val="24"/>
          <w:szCs w:val="24"/>
        </w:rPr>
        <w:t>.</w:t>
      </w:r>
      <w:r w:rsidRPr="00DF62FE">
        <w:rPr>
          <w:rFonts w:ascii="Calibri" w:hAnsi="Calibri"/>
          <w:color w:val="auto"/>
          <w:sz w:val="24"/>
          <w:szCs w:val="24"/>
        </w:rPr>
        <w:t>Π</w:t>
      </w:r>
      <w:r w:rsidR="00A246E3" w:rsidRPr="00DF62FE">
        <w:rPr>
          <w:rFonts w:ascii="Calibri" w:hAnsi="Calibri"/>
          <w:color w:val="auto"/>
          <w:sz w:val="24"/>
          <w:szCs w:val="24"/>
        </w:rPr>
        <w:t>.</w:t>
      </w:r>
      <w:r w:rsidRPr="00DF62FE">
        <w:rPr>
          <w:rFonts w:ascii="Calibri" w:hAnsi="Calibri"/>
          <w:color w:val="auto"/>
          <w:sz w:val="24"/>
          <w:szCs w:val="24"/>
        </w:rPr>
        <w:t>Α</w:t>
      </w:r>
      <w:r w:rsidR="00A246E3" w:rsidRPr="00DF62FE">
        <w:rPr>
          <w:rFonts w:ascii="Calibri" w:hAnsi="Calibri"/>
          <w:color w:val="auto"/>
          <w:sz w:val="24"/>
          <w:szCs w:val="24"/>
        </w:rPr>
        <w:t>.</w:t>
      </w:r>
      <w:r w:rsidRPr="00DF62FE">
        <w:rPr>
          <w:rFonts w:ascii="Calibri" w:hAnsi="Calibri"/>
          <w:color w:val="auto"/>
          <w:sz w:val="24"/>
          <w:szCs w:val="24"/>
        </w:rPr>
        <w:t>Β</w:t>
      </w:r>
      <w:r w:rsidR="00A246E3" w:rsidRPr="00DF62FE">
        <w:rPr>
          <w:rFonts w:ascii="Calibri" w:hAnsi="Calibri"/>
          <w:color w:val="auto"/>
          <w:sz w:val="24"/>
          <w:szCs w:val="24"/>
        </w:rPr>
        <w:t>.</w:t>
      </w:r>
      <w:r w:rsidRPr="00DF62FE">
        <w:rPr>
          <w:rFonts w:ascii="Calibri" w:hAnsi="Calibri"/>
          <w:color w:val="auto"/>
          <w:sz w:val="24"/>
          <w:szCs w:val="24"/>
        </w:rPr>
        <w:t>Σ</w:t>
      </w:r>
      <w:r w:rsidR="00A246E3" w:rsidRPr="00DF62FE">
        <w:rPr>
          <w:rFonts w:ascii="Calibri" w:hAnsi="Calibri"/>
          <w:color w:val="auto"/>
          <w:sz w:val="24"/>
          <w:szCs w:val="24"/>
        </w:rPr>
        <w:t>.</w:t>
      </w:r>
      <w:r w:rsidRPr="00DF62FE">
        <w:rPr>
          <w:rFonts w:ascii="Calibri" w:hAnsi="Calibri"/>
          <w:color w:val="auto"/>
          <w:sz w:val="24"/>
          <w:szCs w:val="24"/>
        </w:rPr>
        <w:t xml:space="preserve"> περί αποδοχής ποσού 65.000,00 €  από τον Δήμο Κω – Αναμόρφωση προϋπολογισμού εσόδων εξόδων οικον. έτους 2016. </w:t>
      </w:r>
    </w:p>
    <w:p w:rsidR="00A20CAE" w:rsidRPr="00DF62FE" w:rsidRDefault="00A20CAE"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της υπ’ αριθμ. 1/2016 μελέτης και λήψη απόφασης για</w:t>
      </w:r>
      <w:r w:rsidR="00070B47" w:rsidRPr="00DF62FE">
        <w:rPr>
          <w:rFonts w:ascii="Calibri" w:hAnsi="Calibri"/>
          <w:color w:val="auto"/>
          <w:sz w:val="24"/>
          <w:szCs w:val="24"/>
        </w:rPr>
        <w:t xml:space="preserve"> τον τρόπο εκτέλεσης</w:t>
      </w:r>
      <w:r w:rsidR="00BA23AB" w:rsidRPr="00DF62FE">
        <w:rPr>
          <w:rFonts w:ascii="Calibri" w:hAnsi="Calibri"/>
          <w:color w:val="auto"/>
          <w:sz w:val="24"/>
          <w:szCs w:val="24"/>
        </w:rPr>
        <w:t xml:space="preserve"> του έργου: “</w:t>
      </w:r>
      <w:r w:rsidRPr="00DF62FE">
        <w:rPr>
          <w:rFonts w:ascii="Calibri" w:hAnsi="Calibri"/>
          <w:color w:val="auto"/>
          <w:sz w:val="24"/>
          <w:szCs w:val="24"/>
        </w:rPr>
        <w:t>Συντηρήσεις οδών Δ</w:t>
      </w:r>
      <w:r w:rsidR="00BA23AB" w:rsidRPr="00DF62FE">
        <w:rPr>
          <w:rFonts w:ascii="Calibri" w:hAnsi="Calibri"/>
          <w:color w:val="auto"/>
          <w:sz w:val="24"/>
          <w:szCs w:val="24"/>
        </w:rPr>
        <w:t>ημοτικής Ενότητας Κω (2016)”</w:t>
      </w:r>
      <w:r w:rsidRPr="00DF62FE">
        <w:rPr>
          <w:rFonts w:ascii="Calibri" w:hAnsi="Calibri"/>
          <w:color w:val="auto"/>
          <w:sz w:val="24"/>
          <w:szCs w:val="24"/>
        </w:rPr>
        <w:t xml:space="preserve"> μ’ αυτεπιστασία &amp; ψήφιση – διάθεσης πίστωσης. </w:t>
      </w:r>
    </w:p>
    <w:p w:rsidR="00A20CAE" w:rsidRPr="00DF62FE" w:rsidRDefault="00A20CAE"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της υπ’ αριθμ. 2/2016 μ</w:t>
      </w:r>
      <w:r w:rsidR="00070B47" w:rsidRPr="00DF62FE">
        <w:rPr>
          <w:rFonts w:ascii="Calibri" w:hAnsi="Calibri"/>
          <w:color w:val="auto"/>
          <w:sz w:val="24"/>
          <w:szCs w:val="24"/>
        </w:rPr>
        <w:t>ελέτης και λήψη απόφασης για τον τρόπο</w:t>
      </w:r>
      <w:r w:rsidRPr="00DF62FE">
        <w:rPr>
          <w:rFonts w:ascii="Calibri" w:hAnsi="Calibri"/>
          <w:color w:val="auto"/>
          <w:sz w:val="24"/>
          <w:szCs w:val="24"/>
        </w:rPr>
        <w:t xml:space="preserve"> εκτέλεση</w:t>
      </w:r>
      <w:r w:rsidR="00070B47" w:rsidRPr="00DF62FE">
        <w:rPr>
          <w:rFonts w:ascii="Calibri" w:hAnsi="Calibri"/>
          <w:color w:val="auto"/>
          <w:sz w:val="24"/>
          <w:szCs w:val="24"/>
        </w:rPr>
        <w:t>ς</w:t>
      </w:r>
      <w:r w:rsidR="00BA23AB" w:rsidRPr="00DF62FE">
        <w:rPr>
          <w:rFonts w:ascii="Calibri" w:hAnsi="Calibri"/>
          <w:color w:val="auto"/>
          <w:sz w:val="24"/>
          <w:szCs w:val="24"/>
        </w:rPr>
        <w:t xml:space="preserve"> του έργου: “</w:t>
      </w:r>
      <w:r w:rsidRPr="00DF62FE">
        <w:rPr>
          <w:rFonts w:ascii="Calibri" w:hAnsi="Calibri"/>
          <w:color w:val="auto"/>
          <w:sz w:val="24"/>
          <w:szCs w:val="24"/>
        </w:rPr>
        <w:t>Συντηρήσεις οδών Δημοτικής Ενότητας Δικαίου (2016)</w:t>
      </w:r>
      <w:r w:rsidR="00BA23AB" w:rsidRPr="00DF62FE">
        <w:rPr>
          <w:rFonts w:ascii="Calibri" w:hAnsi="Calibri"/>
          <w:color w:val="auto"/>
          <w:sz w:val="24"/>
          <w:szCs w:val="24"/>
        </w:rPr>
        <w:t>”</w:t>
      </w:r>
      <w:r w:rsidRPr="00DF62FE">
        <w:rPr>
          <w:rFonts w:ascii="Calibri" w:hAnsi="Calibri"/>
          <w:color w:val="auto"/>
          <w:sz w:val="24"/>
          <w:szCs w:val="24"/>
        </w:rPr>
        <w:t xml:space="preserve"> μ’ αυτεπιστασία &amp; ψήφιση – διάθεσης πίστωσης.</w:t>
      </w:r>
    </w:p>
    <w:p w:rsidR="00A20CAE" w:rsidRPr="00DF62FE" w:rsidRDefault="00A20CAE"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της υπ’ αριθμ. 3/2016 με</w:t>
      </w:r>
      <w:r w:rsidR="00070B47" w:rsidRPr="00DF62FE">
        <w:rPr>
          <w:rFonts w:ascii="Calibri" w:hAnsi="Calibri"/>
          <w:color w:val="auto"/>
          <w:sz w:val="24"/>
          <w:szCs w:val="24"/>
        </w:rPr>
        <w:t xml:space="preserve">λέτης και λήψη απόφασης για τον τρόπο </w:t>
      </w:r>
      <w:r w:rsidRPr="00DF62FE">
        <w:rPr>
          <w:rFonts w:ascii="Calibri" w:hAnsi="Calibri"/>
          <w:color w:val="auto"/>
          <w:sz w:val="24"/>
          <w:szCs w:val="24"/>
        </w:rPr>
        <w:t>εκτέλεση</w:t>
      </w:r>
      <w:r w:rsidR="00070B47" w:rsidRPr="00DF62FE">
        <w:rPr>
          <w:rFonts w:ascii="Calibri" w:hAnsi="Calibri"/>
          <w:color w:val="auto"/>
          <w:sz w:val="24"/>
          <w:szCs w:val="24"/>
        </w:rPr>
        <w:t>ς</w:t>
      </w:r>
      <w:r w:rsidR="00BA23AB" w:rsidRPr="00DF62FE">
        <w:rPr>
          <w:rFonts w:ascii="Calibri" w:hAnsi="Calibri"/>
          <w:color w:val="auto"/>
          <w:sz w:val="24"/>
          <w:szCs w:val="24"/>
        </w:rPr>
        <w:t xml:space="preserve"> του έργου: “</w:t>
      </w:r>
      <w:r w:rsidRPr="00DF62FE">
        <w:rPr>
          <w:rFonts w:ascii="Calibri" w:hAnsi="Calibri"/>
          <w:color w:val="auto"/>
          <w:sz w:val="24"/>
          <w:szCs w:val="24"/>
        </w:rPr>
        <w:t>Συντηρήσεις οδών Δημοτικής Ενότητας Ηρακλειδών (2016)</w:t>
      </w:r>
      <w:r w:rsidR="00BA23AB" w:rsidRPr="00DF62FE">
        <w:rPr>
          <w:rFonts w:ascii="Calibri" w:hAnsi="Calibri"/>
          <w:color w:val="auto"/>
          <w:sz w:val="24"/>
          <w:szCs w:val="24"/>
        </w:rPr>
        <w:t>”</w:t>
      </w:r>
      <w:r w:rsidRPr="00DF62FE">
        <w:rPr>
          <w:rFonts w:ascii="Calibri" w:hAnsi="Calibri"/>
          <w:color w:val="auto"/>
          <w:sz w:val="24"/>
          <w:szCs w:val="24"/>
        </w:rPr>
        <w:t xml:space="preserve"> μ’ αυτεπιστασία &amp; ψήφιση – διάθεση πίστωσης.</w:t>
      </w:r>
    </w:p>
    <w:p w:rsidR="00A20CAE" w:rsidRPr="00DF62FE" w:rsidRDefault="00A20CAE"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lastRenderedPageBreak/>
        <w:t>Έγκριση της υπ’ αριθμ. 4/2016 μ</w:t>
      </w:r>
      <w:r w:rsidR="00070B47" w:rsidRPr="00DF62FE">
        <w:rPr>
          <w:rFonts w:ascii="Calibri" w:hAnsi="Calibri"/>
          <w:color w:val="auto"/>
          <w:sz w:val="24"/>
          <w:szCs w:val="24"/>
        </w:rPr>
        <w:t>ελέτης και λήψη απόφασης για τον τρόπο</w:t>
      </w:r>
      <w:r w:rsidRPr="00DF62FE">
        <w:rPr>
          <w:rFonts w:ascii="Calibri" w:hAnsi="Calibri"/>
          <w:color w:val="auto"/>
          <w:sz w:val="24"/>
          <w:szCs w:val="24"/>
        </w:rPr>
        <w:t xml:space="preserve"> εκτέλεση</w:t>
      </w:r>
      <w:r w:rsidR="00070B47" w:rsidRPr="00DF62FE">
        <w:rPr>
          <w:rFonts w:ascii="Calibri" w:hAnsi="Calibri"/>
          <w:color w:val="auto"/>
          <w:sz w:val="24"/>
          <w:szCs w:val="24"/>
        </w:rPr>
        <w:t>ς</w:t>
      </w:r>
      <w:r w:rsidR="00BA23AB" w:rsidRPr="00DF62FE">
        <w:rPr>
          <w:rFonts w:ascii="Calibri" w:hAnsi="Calibri"/>
          <w:color w:val="auto"/>
          <w:sz w:val="24"/>
          <w:szCs w:val="24"/>
        </w:rPr>
        <w:t xml:space="preserve"> του έργου: “</w:t>
      </w:r>
      <w:r w:rsidRPr="00DF62FE">
        <w:rPr>
          <w:rFonts w:ascii="Calibri" w:hAnsi="Calibri"/>
          <w:color w:val="auto"/>
          <w:sz w:val="24"/>
          <w:szCs w:val="24"/>
        </w:rPr>
        <w:t>Συντήρηση Δημοτικών κτιρίων Δ.Ε. Κω (2016)</w:t>
      </w:r>
      <w:r w:rsidR="00BA23AB" w:rsidRPr="00DF62FE">
        <w:rPr>
          <w:rFonts w:ascii="Calibri" w:hAnsi="Calibri"/>
          <w:color w:val="auto"/>
          <w:sz w:val="24"/>
          <w:szCs w:val="24"/>
        </w:rPr>
        <w:t>”</w:t>
      </w:r>
      <w:r w:rsidRPr="00DF62FE">
        <w:rPr>
          <w:rFonts w:ascii="Calibri" w:hAnsi="Calibri"/>
          <w:color w:val="auto"/>
          <w:sz w:val="24"/>
          <w:szCs w:val="24"/>
        </w:rPr>
        <w:t xml:space="preserve"> μ’ αυτεπιστασία &amp; ψήφιση – διάθεση πίστωσης.</w:t>
      </w:r>
    </w:p>
    <w:p w:rsidR="00A20CAE" w:rsidRPr="00DF62FE" w:rsidRDefault="00A20CAE"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της υπ’ αριθμ. 5/2016 μελ</w:t>
      </w:r>
      <w:r w:rsidR="00070B47" w:rsidRPr="00DF62FE">
        <w:rPr>
          <w:rFonts w:ascii="Calibri" w:hAnsi="Calibri"/>
          <w:color w:val="auto"/>
          <w:sz w:val="24"/>
          <w:szCs w:val="24"/>
        </w:rPr>
        <w:t xml:space="preserve">έτης και λήψη απόφασης για </w:t>
      </w:r>
      <w:r w:rsidR="00BA23AB" w:rsidRPr="00DF62FE">
        <w:rPr>
          <w:rFonts w:ascii="Calibri" w:hAnsi="Calibri"/>
          <w:color w:val="auto"/>
          <w:sz w:val="24"/>
          <w:szCs w:val="24"/>
        </w:rPr>
        <w:t>τον τρόπο εκτέλεσης του έργου: “</w:t>
      </w:r>
      <w:r w:rsidR="00070B47" w:rsidRPr="00DF62FE">
        <w:rPr>
          <w:rFonts w:ascii="Calibri" w:hAnsi="Calibri"/>
          <w:color w:val="auto"/>
          <w:sz w:val="24"/>
          <w:szCs w:val="24"/>
        </w:rPr>
        <w:t>Συντήρηση Δημοτικών κτιρίων Δ.Ε. Δικαίου (2016)</w:t>
      </w:r>
      <w:r w:rsidR="00BA23AB" w:rsidRPr="00DF62FE">
        <w:rPr>
          <w:rFonts w:ascii="Calibri" w:hAnsi="Calibri"/>
          <w:color w:val="auto"/>
          <w:sz w:val="24"/>
          <w:szCs w:val="24"/>
        </w:rPr>
        <w:t>”</w:t>
      </w:r>
      <w:r w:rsidR="00070B47" w:rsidRPr="00DF62FE">
        <w:rPr>
          <w:rFonts w:ascii="Calibri" w:hAnsi="Calibri"/>
          <w:color w:val="auto"/>
          <w:sz w:val="24"/>
          <w:szCs w:val="24"/>
        </w:rPr>
        <w:t xml:space="preserve"> μ’ αυτεπιστασία &amp; ψήφιση – διάθεση πίστωσης.</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Έγκριση της υπ’ αριθμ. 6/2016 μελέτης και λήψη απόφασης για </w:t>
      </w:r>
      <w:r w:rsidR="00BA23AB" w:rsidRPr="00DF62FE">
        <w:rPr>
          <w:rFonts w:ascii="Calibri" w:hAnsi="Calibri"/>
          <w:color w:val="auto"/>
          <w:sz w:val="24"/>
          <w:szCs w:val="24"/>
        </w:rPr>
        <w:t>τον τρόπο εκτέλεσης του έργου: “</w:t>
      </w:r>
      <w:r w:rsidRPr="00DF62FE">
        <w:rPr>
          <w:rFonts w:ascii="Calibri" w:hAnsi="Calibri"/>
          <w:color w:val="auto"/>
          <w:sz w:val="24"/>
          <w:szCs w:val="24"/>
        </w:rPr>
        <w:t>Συντήρηση Δημοτικών</w:t>
      </w:r>
      <w:r w:rsidR="00BA23AB" w:rsidRPr="00DF62FE">
        <w:rPr>
          <w:rFonts w:ascii="Calibri" w:hAnsi="Calibri"/>
          <w:color w:val="auto"/>
          <w:sz w:val="24"/>
          <w:szCs w:val="24"/>
        </w:rPr>
        <w:t xml:space="preserve"> κτιρίων Δ.Ε. Ηρακλειδών (2016)”</w:t>
      </w:r>
      <w:r w:rsidRPr="00DF62FE">
        <w:rPr>
          <w:rFonts w:ascii="Calibri" w:hAnsi="Calibri"/>
          <w:color w:val="auto"/>
          <w:sz w:val="24"/>
          <w:szCs w:val="24"/>
        </w:rPr>
        <w:t xml:space="preserve"> μ’ αυτεπιστασία &amp; ψήφιση – διάθεση πίστωσης.</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Έγκριση της υπ’ αριθμ. 7/2016 μελέτης και λήψη απόφασης για </w:t>
      </w:r>
      <w:r w:rsidR="00BA23AB" w:rsidRPr="00DF62FE">
        <w:rPr>
          <w:rFonts w:ascii="Calibri" w:hAnsi="Calibri"/>
          <w:color w:val="auto"/>
          <w:sz w:val="24"/>
          <w:szCs w:val="24"/>
        </w:rPr>
        <w:t>τον τρόπο εκτέλεσης του έργου: “</w:t>
      </w:r>
      <w:r w:rsidRPr="00DF62FE">
        <w:rPr>
          <w:rFonts w:ascii="Calibri" w:hAnsi="Calibri"/>
          <w:color w:val="auto"/>
          <w:sz w:val="24"/>
          <w:szCs w:val="24"/>
        </w:rPr>
        <w:t>Συντηρήσεις υπαίθριου εξοπλισ</w:t>
      </w:r>
      <w:r w:rsidR="00BA23AB" w:rsidRPr="00DF62FE">
        <w:rPr>
          <w:rFonts w:ascii="Calibri" w:hAnsi="Calibri"/>
          <w:color w:val="auto"/>
          <w:sz w:val="24"/>
          <w:szCs w:val="24"/>
        </w:rPr>
        <w:t>μού και υποδομών Δ.Ε. Κω (2016)”</w:t>
      </w:r>
      <w:r w:rsidRPr="00DF62FE">
        <w:rPr>
          <w:rFonts w:ascii="Calibri" w:hAnsi="Calibri"/>
          <w:color w:val="auto"/>
          <w:sz w:val="24"/>
          <w:szCs w:val="24"/>
        </w:rPr>
        <w:t xml:space="preserve"> μ’ αυτεπιστασία &amp; ψήφιση – διάθεση πίστωσης.</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της υπ’ αριθμ. 8/2016 μελέτης και λήψη απόφασης για τον τρόπο ε</w:t>
      </w:r>
      <w:r w:rsidR="00BA23AB" w:rsidRPr="00DF62FE">
        <w:rPr>
          <w:rFonts w:ascii="Calibri" w:hAnsi="Calibri"/>
          <w:color w:val="auto"/>
          <w:sz w:val="24"/>
          <w:szCs w:val="24"/>
        </w:rPr>
        <w:t>κτέλεσης του έργου: “</w:t>
      </w:r>
      <w:r w:rsidRPr="00DF62FE">
        <w:rPr>
          <w:rFonts w:ascii="Calibri" w:hAnsi="Calibri"/>
          <w:color w:val="auto"/>
          <w:sz w:val="24"/>
          <w:szCs w:val="24"/>
        </w:rPr>
        <w:t>Συντηρήσεις υπαίθριου εξοπλισμού κ</w:t>
      </w:r>
      <w:r w:rsidR="00BA23AB" w:rsidRPr="00DF62FE">
        <w:rPr>
          <w:rFonts w:ascii="Calibri" w:hAnsi="Calibri"/>
          <w:color w:val="auto"/>
          <w:sz w:val="24"/>
          <w:szCs w:val="24"/>
        </w:rPr>
        <w:t>αι υποδομών Δ.Ε. Δικαίου (2016)”</w:t>
      </w:r>
      <w:r w:rsidRPr="00DF62FE">
        <w:rPr>
          <w:rFonts w:ascii="Calibri" w:hAnsi="Calibri"/>
          <w:color w:val="auto"/>
          <w:sz w:val="24"/>
          <w:szCs w:val="24"/>
        </w:rPr>
        <w:t xml:space="preserve"> μ’ αυτεπιστασία &amp; ψήφιση – διάθεση πίστωσης.</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Έγκριση της υπ’ αριθμ. 9/2016 μελέτης και λήψη απόφασης για </w:t>
      </w:r>
      <w:r w:rsidR="00BA23AB" w:rsidRPr="00DF62FE">
        <w:rPr>
          <w:rFonts w:ascii="Calibri" w:hAnsi="Calibri"/>
          <w:color w:val="auto"/>
          <w:sz w:val="24"/>
          <w:szCs w:val="24"/>
        </w:rPr>
        <w:t>τον τρόπο εκτέλεσης του έργου: “</w:t>
      </w:r>
      <w:r w:rsidRPr="00DF62FE">
        <w:rPr>
          <w:rFonts w:ascii="Calibri" w:hAnsi="Calibri"/>
          <w:color w:val="auto"/>
          <w:sz w:val="24"/>
          <w:szCs w:val="24"/>
        </w:rPr>
        <w:t xml:space="preserve">Συντηρήσεις υπαίθριου εξοπλισμού και </w:t>
      </w:r>
      <w:r w:rsidR="00BA23AB" w:rsidRPr="00DF62FE">
        <w:rPr>
          <w:rFonts w:ascii="Calibri" w:hAnsi="Calibri"/>
          <w:color w:val="auto"/>
          <w:sz w:val="24"/>
          <w:szCs w:val="24"/>
        </w:rPr>
        <w:t>υποδομών Δ.Ε. Ηρακλειδών (2016)”</w:t>
      </w:r>
      <w:r w:rsidRPr="00DF62FE">
        <w:rPr>
          <w:rFonts w:ascii="Calibri" w:hAnsi="Calibri"/>
          <w:color w:val="auto"/>
          <w:sz w:val="24"/>
          <w:szCs w:val="24"/>
        </w:rPr>
        <w:t xml:space="preserve"> μ’ αυτεπιστασία &amp; ψήφιση – διάθεση πίστωσης. </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Έγκριση της υπ’ αριθμ. 17/2016 μελέτης και λήψη απόφασης για </w:t>
      </w:r>
      <w:r w:rsidR="00BA23AB" w:rsidRPr="00DF62FE">
        <w:rPr>
          <w:rFonts w:ascii="Calibri" w:hAnsi="Calibri"/>
          <w:color w:val="auto"/>
          <w:sz w:val="24"/>
          <w:szCs w:val="24"/>
        </w:rPr>
        <w:t>τον τρόπο εκτέλεσης του έργου: “Συντήρηση παιδικών χαρών”</w:t>
      </w:r>
      <w:r w:rsidRPr="00DF62FE">
        <w:rPr>
          <w:rFonts w:ascii="Calibri" w:hAnsi="Calibri"/>
          <w:color w:val="auto"/>
          <w:sz w:val="24"/>
          <w:szCs w:val="24"/>
        </w:rPr>
        <w:t xml:space="preserve"> μ’ αυτεπιστασία &amp; ψήφιση – διάθεση πίστωσης. </w:t>
      </w:r>
    </w:p>
    <w:p w:rsidR="00875EEB" w:rsidRPr="00DF62FE" w:rsidRDefault="00875EEB"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της υπ’ αριθμ. 52/2015 μελέτης και λήψη απόφασης για τον τρόπο εκτέλεσης του έργου: “Ανακατασκευή τοιχίου αντιστήριξης οικοπέδου Καραμπεσίνη στην Αντιμάχεια Κω”, με τη διαδικασία εκτέλεσης μικρού έργου από εργοληπτική εταιρεία &amp; ψήφιση – πίστωσης.</w:t>
      </w:r>
    </w:p>
    <w:p w:rsidR="00875EEB" w:rsidRPr="00DF62FE" w:rsidRDefault="00875EEB"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Έγκριση της υπ’ αριθμ. 32/2016 μελέτης και λήψη απόφασης για τον τρόπο εκτέλεσης του έργου: “Κατασκευή προστατευτικού τοιχίου στο Χαρμύλι” μ’ εργολαβία &amp; ψήφιση – διάθεση πίστωσης.       </w:t>
      </w:r>
    </w:p>
    <w:p w:rsidR="00572546" w:rsidRPr="00DF62FE" w:rsidRDefault="00572546"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Έγκριση 2ης παράτασης συμβατικής προθεσμίας εκτέλεσης του έργου: </w:t>
      </w:r>
      <w:r w:rsidR="00B55820" w:rsidRPr="00DF62FE">
        <w:rPr>
          <w:rFonts w:ascii="Calibri" w:hAnsi="Calibri"/>
          <w:color w:val="auto"/>
          <w:sz w:val="24"/>
          <w:szCs w:val="24"/>
        </w:rPr>
        <w:t>“</w:t>
      </w:r>
      <w:r w:rsidRPr="00DF62FE">
        <w:rPr>
          <w:rFonts w:ascii="Calibri" w:hAnsi="Calibri"/>
          <w:color w:val="auto"/>
          <w:sz w:val="24"/>
          <w:szCs w:val="24"/>
        </w:rPr>
        <w:t>Κατασκευή προστατευτικών κιγκλιδωμάτων στον παραλιακό δρόμου Καμαρίου</w:t>
      </w:r>
      <w:r w:rsidR="00B55820" w:rsidRPr="00DF62FE">
        <w:rPr>
          <w:rFonts w:ascii="Calibri" w:hAnsi="Calibri"/>
          <w:color w:val="auto"/>
          <w:sz w:val="24"/>
          <w:szCs w:val="24"/>
        </w:rPr>
        <w:t>”</w:t>
      </w:r>
      <w:r w:rsidRPr="00DF62FE">
        <w:rPr>
          <w:rFonts w:ascii="Calibri" w:hAnsi="Calibri"/>
          <w:color w:val="auto"/>
          <w:sz w:val="24"/>
          <w:szCs w:val="24"/>
        </w:rPr>
        <w:t>, (Α.Μ.: 31/2015).</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3ου Α.Π.Ε.</w:t>
      </w:r>
      <w:r w:rsidR="007A408D" w:rsidRPr="00DF62FE">
        <w:rPr>
          <w:rFonts w:ascii="Calibri" w:hAnsi="Calibri"/>
          <w:color w:val="auto"/>
          <w:sz w:val="24"/>
          <w:szCs w:val="24"/>
        </w:rPr>
        <w:t xml:space="preserve"> &amp; του 3ου Π.Κ.Τ.Μ.Ν.Ε</w:t>
      </w:r>
      <w:r w:rsidRPr="00DF62FE">
        <w:rPr>
          <w:rFonts w:ascii="Calibri" w:hAnsi="Calibri"/>
          <w:color w:val="auto"/>
          <w:sz w:val="24"/>
          <w:szCs w:val="24"/>
        </w:rPr>
        <w:t xml:space="preserve"> του έργου</w:t>
      </w:r>
      <w:r w:rsidR="00BA23AB" w:rsidRPr="00DF62FE">
        <w:rPr>
          <w:rFonts w:ascii="Calibri" w:hAnsi="Calibri"/>
          <w:color w:val="auto"/>
          <w:sz w:val="24"/>
          <w:szCs w:val="24"/>
        </w:rPr>
        <w:t>: “</w:t>
      </w:r>
      <w:r w:rsidRPr="00DF62FE">
        <w:rPr>
          <w:rFonts w:ascii="Calibri" w:hAnsi="Calibri"/>
          <w:color w:val="auto"/>
          <w:sz w:val="24"/>
          <w:szCs w:val="24"/>
        </w:rPr>
        <w:t xml:space="preserve">Ηλεκτροφωτισμός Επαρχιακού Οδικού Δικτύου από Σταυρού Πέραμα έως Αεροδρόμιο με </w:t>
      </w:r>
      <w:r w:rsidR="00BA23AB" w:rsidRPr="00DF62FE">
        <w:rPr>
          <w:rFonts w:ascii="Calibri" w:hAnsi="Calibri"/>
          <w:color w:val="auto"/>
          <w:sz w:val="24"/>
          <w:szCs w:val="24"/>
        </w:rPr>
        <w:t>σύστημα εξοικονόμησης ενέργειας”,</w:t>
      </w:r>
      <w:r w:rsidRPr="00DF62FE">
        <w:rPr>
          <w:rFonts w:ascii="Calibri" w:hAnsi="Calibri"/>
          <w:color w:val="auto"/>
          <w:sz w:val="24"/>
          <w:szCs w:val="24"/>
        </w:rPr>
        <w:t xml:space="preserve"> (Α.Μ. 27/2013).</w:t>
      </w:r>
      <w:r w:rsidR="00BA23AB" w:rsidRPr="00DF62FE">
        <w:rPr>
          <w:rFonts w:ascii="Calibri" w:hAnsi="Calibri"/>
          <w:color w:val="auto"/>
          <w:sz w:val="24"/>
          <w:szCs w:val="24"/>
        </w:rPr>
        <w:t xml:space="preserve"> </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lastRenderedPageBreak/>
        <w:t>Έγκριση  1ου Α.Π.Ε. του έργου</w:t>
      </w:r>
      <w:r w:rsidR="00BA23AB" w:rsidRPr="00DF62FE">
        <w:rPr>
          <w:rFonts w:ascii="Calibri" w:hAnsi="Calibri"/>
          <w:color w:val="auto"/>
          <w:sz w:val="24"/>
          <w:szCs w:val="24"/>
        </w:rPr>
        <w:t>: “</w:t>
      </w:r>
      <w:r w:rsidRPr="00DF62FE">
        <w:rPr>
          <w:rFonts w:ascii="Calibri" w:hAnsi="Calibri"/>
          <w:color w:val="auto"/>
          <w:sz w:val="24"/>
          <w:szCs w:val="24"/>
        </w:rPr>
        <w:t>Ανάπλαση και ηλεκτροφωτισμός  κεντρικής</w:t>
      </w:r>
      <w:r w:rsidR="00BA23AB" w:rsidRPr="00DF62FE">
        <w:rPr>
          <w:rFonts w:ascii="Calibri" w:hAnsi="Calibri"/>
          <w:color w:val="auto"/>
          <w:sz w:val="24"/>
          <w:szCs w:val="24"/>
        </w:rPr>
        <w:t xml:space="preserve"> πλατείας Τιγκακίου”,</w:t>
      </w:r>
      <w:r w:rsidRPr="00DF62FE">
        <w:rPr>
          <w:rFonts w:ascii="Calibri" w:hAnsi="Calibri"/>
          <w:color w:val="auto"/>
          <w:sz w:val="24"/>
          <w:szCs w:val="24"/>
        </w:rPr>
        <w:t xml:space="preserve"> (Α.Μ. 17/2014).</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1ου Α.Π.Ε. του έργου:</w:t>
      </w:r>
      <w:r w:rsidR="00BA23AB" w:rsidRPr="00DF62FE">
        <w:rPr>
          <w:rFonts w:ascii="Calibri" w:hAnsi="Calibri"/>
          <w:color w:val="auto"/>
          <w:sz w:val="24"/>
          <w:szCs w:val="24"/>
        </w:rPr>
        <w:t xml:space="preserve"> “</w:t>
      </w:r>
      <w:r w:rsidRPr="00DF62FE">
        <w:rPr>
          <w:rFonts w:ascii="Calibri" w:hAnsi="Calibri"/>
          <w:color w:val="auto"/>
          <w:sz w:val="24"/>
          <w:szCs w:val="24"/>
        </w:rPr>
        <w:t>Διαμόρφωση οδού πρόσβασης στο ν</w:t>
      </w:r>
      <w:r w:rsidR="00BA23AB" w:rsidRPr="00DF62FE">
        <w:rPr>
          <w:rFonts w:ascii="Calibri" w:hAnsi="Calibri"/>
          <w:color w:val="auto"/>
          <w:sz w:val="24"/>
          <w:szCs w:val="24"/>
        </w:rPr>
        <w:t>έο Δημοτικό Σχολείο Καρδάμαινας”,</w:t>
      </w:r>
      <w:r w:rsidRPr="00DF62FE">
        <w:rPr>
          <w:rFonts w:ascii="Calibri" w:hAnsi="Calibri"/>
          <w:color w:val="auto"/>
          <w:sz w:val="24"/>
          <w:szCs w:val="24"/>
        </w:rPr>
        <w:t xml:space="preserve"> (Α.Μ. 41/2015).</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πρωτοκόλλου οριστικής παραλαβής του έργου</w:t>
      </w:r>
      <w:r w:rsidR="00BA23AB" w:rsidRPr="00DF62FE">
        <w:rPr>
          <w:rFonts w:ascii="Calibri" w:hAnsi="Calibri"/>
          <w:color w:val="auto"/>
          <w:sz w:val="24"/>
          <w:szCs w:val="24"/>
        </w:rPr>
        <w:t>: “</w:t>
      </w:r>
      <w:r w:rsidRPr="00DF62FE">
        <w:rPr>
          <w:rFonts w:ascii="Calibri" w:hAnsi="Calibri"/>
          <w:color w:val="auto"/>
          <w:sz w:val="24"/>
          <w:szCs w:val="24"/>
        </w:rPr>
        <w:t>Αποκατάσταση υπόλοιπου τμήματος κτιρίου πρώην σχολείο</w:t>
      </w:r>
      <w:r w:rsidR="00BA23AB" w:rsidRPr="00DF62FE">
        <w:rPr>
          <w:rFonts w:ascii="Calibri" w:hAnsi="Calibri"/>
          <w:color w:val="auto"/>
          <w:sz w:val="24"/>
          <w:szCs w:val="24"/>
        </w:rPr>
        <w:t>υ Ευαγγελίστριας”, (</w:t>
      </w:r>
      <w:r w:rsidR="00BA23AB" w:rsidRPr="00DF62FE">
        <w:rPr>
          <w:rFonts w:ascii="Calibri" w:hAnsi="Calibri"/>
          <w:color w:val="auto"/>
          <w:sz w:val="24"/>
          <w:szCs w:val="24"/>
          <w:lang w:val="en-US"/>
        </w:rPr>
        <w:t>A</w:t>
      </w:r>
      <w:r w:rsidR="00BA23AB" w:rsidRPr="00DF62FE">
        <w:rPr>
          <w:rFonts w:ascii="Calibri" w:hAnsi="Calibri"/>
          <w:color w:val="auto"/>
          <w:sz w:val="24"/>
          <w:szCs w:val="24"/>
        </w:rPr>
        <w:t>.</w:t>
      </w:r>
      <w:r w:rsidR="00BA23AB" w:rsidRPr="00DF62FE">
        <w:rPr>
          <w:rFonts w:ascii="Calibri" w:hAnsi="Calibri"/>
          <w:color w:val="auto"/>
          <w:sz w:val="24"/>
          <w:szCs w:val="24"/>
          <w:lang w:val="en-US"/>
        </w:rPr>
        <w:t>M</w:t>
      </w:r>
      <w:r w:rsidR="00BA23AB" w:rsidRPr="00DF62FE">
        <w:rPr>
          <w:rFonts w:ascii="Calibri" w:hAnsi="Calibri"/>
          <w:color w:val="auto"/>
          <w:sz w:val="24"/>
          <w:szCs w:val="24"/>
        </w:rPr>
        <w:t>.: 28/2013).</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Σύσταση Επιτροπής παραλαβής του έργου: </w:t>
      </w:r>
      <w:r w:rsidR="00A13223" w:rsidRPr="00DF62FE">
        <w:rPr>
          <w:rFonts w:ascii="Calibri" w:hAnsi="Calibri"/>
          <w:color w:val="auto"/>
          <w:sz w:val="24"/>
          <w:szCs w:val="24"/>
        </w:rPr>
        <w:t>“</w:t>
      </w:r>
      <w:r w:rsidRPr="00DF62FE">
        <w:rPr>
          <w:rFonts w:ascii="Calibri" w:hAnsi="Calibri"/>
          <w:color w:val="auto"/>
          <w:sz w:val="24"/>
          <w:szCs w:val="24"/>
        </w:rPr>
        <w:t>ΟΛΟΚΛΗΡΩΜΕΝΗ ΑΣΤΙΚΗ ΑΝΑΠΛΑΣΗ ΠΟΛΗΣ ΚΩ Β' ΦΑΣΗ : Αναδιαρρύθμιση Πολιτιστικού Κέντρου Δημοτικού Διαμερίσματος Κεφάλου</w:t>
      </w:r>
      <w:r w:rsidR="00BA23AB" w:rsidRPr="00DF62FE">
        <w:rPr>
          <w:rFonts w:ascii="Calibri" w:hAnsi="Calibri"/>
          <w:color w:val="auto"/>
          <w:sz w:val="24"/>
          <w:szCs w:val="24"/>
        </w:rPr>
        <w:t>”, (Α.Μ. 58/2011).</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Σύσταση Επιτροπής παραλαβής του έργου: </w:t>
      </w:r>
      <w:r w:rsidR="00BA23AB" w:rsidRPr="00DF62FE">
        <w:rPr>
          <w:rFonts w:ascii="Calibri" w:hAnsi="Calibri"/>
          <w:color w:val="auto"/>
          <w:sz w:val="24"/>
          <w:szCs w:val="24"/>
        </w:rPr>
        <w:t>“</w:t>
      </w:r>
      <w:r w:rsidRPr="00DF62FE">
        <w:rPr>
          <w:rFonts w:ascii="Calibri" w:hAnsi="Calibri"/>
          <w:color w:val="auto"/>
          <w:sz w:val="24"/>
          <w:szCs w:val="24"/>
        </w:rPr>
        <w:t xml:space="preserve">ΟΛΟΚΛΗΡΩΜΕΝΗ ΑΣΤΙΚΗ ΑΝΑΠΛΑΣΗ ΠΟΛΗΣ ΚΩ Β' ΦΑΣΗ : Ανάπλαση και Ηλεκτροφωτισμός οικισμού Μαστιχαρίου </w:t>
      </w:r>
      <w:r w:rsidRPr="00DF62FE">
        <w:rPr>
          <w:rFonts w:ascii="Calibri" w:hAnsi="Calibri"/>
          <w:color w:val="auto"/>
          <w:sz w:val="24"/>
          <w:szCs w:val="24"/>
        </w:rPr>
        <w:softHyphen/>
        <w:t>‐ Παραλιακό Μέτωπο</w:t>
      </w:r>
      <w:r w:rsidR="00BA23AB" w:rsidRPr="00DF62FE">
        <w:rPr>
          <w:rFonts w:ascii="Calibri" w:hAnsi="Calibri"/>
          <w:color w:val="auto"/>
          <w:sz w:val="24"/>
          <w:szCs w:val="24"/>
        </w:rPr>
        <w:t>”,</w:t>
      </w:r>
      <w:r w:rsidRPr="00DF62FE">
        <w:rPr>
          <w:rFonts w:ascii="Calibri" w:hAnsi="Calibri"/>
          <w:color w:val="auto"/>
          <w:sz w:val="24"/>
          <w:szCs w:val="24"/>
        </w:rPr>
        <w:t xml:space="preserve"> (Α.Μ. 6</w:t>
      </w:r>
      <w:r w:rsidR="00BA23AB" w:rsidRPr="00DF62FE">
        <w:rPr>
          <w:rFonts w:ascii="Calibri" w:hAnsi="Calibri"/>
          <w:color w:val="auto"/>
          <w:sz w:val="24"/>
          <w:szCs w:val="24"/>
        </w:rPr>
        <w:t>/2012).</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Σύσταση Επιτροπής παραλαβής του έργου: </w:t>
      </w:r>
      <w:r w:rsidR="00F51C8B" w:rsidRPr="00DF62FE">
        <w:rPr>
          <w:rFonts w:ascii="Calibri" w:hAnsi="Calibri"/>
          <w:color w:val="auto"/>
          <w:sz w:val="24"/>
          <w:szCs w:val="24"/>
        </w:rPr>
        <w:t>“</w:t>
      </w:r>
      <w:r w:rsidRPr="00DF62FE">
        <w:rPr>
          <w:rFonts w:ascii="Calibri" w:hAnsi="Calibri"/>
          <w:color w:val="auto"/>
          <w:sz w:val="24"/>
          <w:szCs w:val="24"/>
        </w:rPr>
        <w:t>ΟΛΟΚΛΗΡΩΜΕΝΗ ΑΣΤΙΚΗ ΑΝΑΠΛΑΣΗ ΠΟΛΗΣ ΚΩ  - A' ΦΑΣΗ   Ενοποίηση δικτύου  ποδηλατοδρόμων  οδών  Πορφυρίου - Αν. Ζουρούδη – Ολυμπ</w:t>
      </w:r>
      <w:r w:rsidR="00F51C8B" w:rsidRPr="00DF62FE">
        <w:rPr>
          <w:rFonts w:ascii="Calibri" w:hAnsi="Calibri"/>
          <w:color w:val="auto"/>
          <w:sz w:val="24"/>
          <w:szCs w:val="24"/>
        </w:rPr>
        <w:t>ίας</w:t>
      </w:r>
      <w:r w:rsidR="00F51C8B" w:rsidRPr="00DF62FE">
        <w:rPr>
          <w:rFonts w:ascii="Calibri" w:hAnsi="Calibri"/>
          <w:color w:val="auto"/>
          <w:sz w:val="24"/>
          <w:szCs w:val="24"/>
          <w:lang w:val="en-US"/>
        </w:rPr>
        <w:t>”,</w:t>
      </w:r>
      <w:r w:rsidRPr="00DF62FE">
        <w:rPr>
          <w:rFonts w:ascii="Calibri" w:hAnsi="Calibri"/>
          <w:color w:val="auto"/>
          <w:sz w:val="24"/>
          <w:szCs w:val="24"/>
        </w:rPr>
        <w:t xml:space="preserve">   (</w:t>
      </w:r>
      <w:r w:rsidR="00F51C8B" w:rsidRPr="00DF62FE">
        <w:rPr>
          <w:rFonts w:ascii="Calibri" w:hAnsi="Calibri"/>
          <w:color w:val="auto"/>
          <w:sz w:val="24"/>
          <w:szCs w:val="24"/>
          <w:lang w:val="en-US"/>
        </w:rPr>
        <w:t xml:space="preserve">A.M.: </w:t>
      </w:r>
      <w:r w:rsidR="00E414EB" w:rsidRPr="00DF62FE">
        <w:rPr>
          <w:rFonts w:ascii="Calibri" w:hAnsi="Calibri"/>
          <w:color w:val="auto"/>
          <w:sz w:val="24"/>
          <w:szCs w:val="24"/>
        </w:rPr>
        <w:t>35/2012</w:t>
      </w:r>
      <w:r w:rsidRPr="00DF62FE">
        <w:rPr>
          <w:rFonts w:ascii="Calibri" w:hAnsi="Calibri"/>
          <w:color w:val="auto"/>
          <w:sz w:val="24"/>
          <w:szCs w:val="24"/>
        </w:rPr>
        <w:t>).</w:t>
      </w:r>
    </w:p>
    <w:p w:rsidR="00944FD2" w:rsidRPr="00DF62FE" w:rsidRDefault="00944FD2"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Λήψη απόφασης για τη συμμετοχή του Δήμου Κω στο Ευρωπαϊκό Πρόγραμμα Εδαφικής Συνεργασίας URBACT III (2η Πρόσκληση για τη σύσταση Δικτύων Υλοποίησης Δράσεων), το οποίο συγχρηματοδοτείται από το Ευρωπαϊκό Ταμείο Περιφερειακής Ανάπτυξης (ΕΤΠΑ).</w:t>
      </w:r>
    </w:p>
    <w:p w:rsidR="00DF62FE" w:rsidRPr="00DF62FE" w:rsidRDefault="00DF62FE"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Ορισμός Εκπροσώπου Δήμου Κω στην Αναπτυξιακή Εταιρεία Περιφέρειας Ν. Αιγαίου με την επωνυμία: “ΕΝΕΡΓΕΙΑΚΗ Α.Ε.”, για τη συμμετοχή του στην τακτική Γ.Σ. στις 29 Ιουνίου 2016. </w:t>
      </w:r>
    </w:p>
    <w:p w:rsidR="00070B47" w:rsidRPr="00DF62FE" w:rsidRDefault="00070B47"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Γνωμοδό</w:t>
      </w:r>
      <w:r w:rsidR="00F51C8B" w:rsidRPr="00DF62FE">
        <w:rPr>
          <w:rFonts w:ascii="Calibri" w:hAnsi="Calibri"/>
          <w:color w:val="auto"/>
          <w:sz w:val="24"/>
          <w:szCs w:val="24"/>
        </w:rPr>
        <w:t xml:space="preserve">τηση επί της Μ.Π.Ε. του έργου: </w:t>
      </w:r>
      <w:r w:rsidRPr="00DF62FE">
        <w:rPr>
          <w:rFonts w:ascii="Calibri" w:hAnsi="Calibri"/>
          <w:color w:val="auto"/>
          <w:sz w:val="24"/>
          <w:szCs w:val="24"/>
        </w:rPr>
        <w:t>Τροποποίηση της υπ’ αρ</w:t>
      </w:r>
      <w:r w:rsidR="00F51C8B" w:rsidRPr="00DF62FE">
        <w:rPr>
          <w:rFonts w:ascii="Calibri" w:hAnsi="Calibri"/>
          <w:color w:val="auto"/>
          <w:sz w:val="24"/>
          <w:szCs w:val="24"/>
        </w:rPr>
        <w:t>ιθμ. 1428/2009 ΑΕΠΟ του έργου: “</w:t>
      </w:r>
      <w:r w:rsidRPr="00DF62FE">
        <w:rPr>
          <w:rFonts w:ascii="Calibri" w:hAnsi="Calibri"/>
          <w:color w:val="auto"/>
          <w:sz w:val="24"/>
          <w:szCs w:val="24"/>
        </w:rPr>
        <w:t>Υφιστάμενη Ξενοδοχειακή μονάδα 5*, τελικής δυναμικότητας 362 κλινών σε γήπεδο επιφανείας 25.600 τ.μ. (ΚΜ 22) – κατά κτηματολόγιο – στην περιοχή «ΠΕΔΙΑΣ» Καρδάμαινας Κω, ιδιοκτησίας «ΤΟΥΡΙΣΤΙΚΗ ΕΞΕΛΙΞΙΣ Α.Ε.»</w:t>
      </w:r>
      <w:r w:rsidR="00F51C8B" w:rsidRPr="00DF62FE">
        <w:rPr>
          <w:rFonts w:ascii="Calibri" w:hAnsi="Calibri"/>
          <w:color w:val="auto"/>
          <w:sz w:val="24"/>
          <w:szCs w:val="24"/>
        </w:rPr>
        <w:t>”</w:t>
      </w:r>
      <w:r w:rsidRPr="00DF62FE">
        <w:rPr>
          <w:rFonts w:ascii="Calibri" w:hAnsi="Calibri"/>
          <w:color w:val="auto"/>
          <w:sz w:val="24"/>
          <w:szCs w:val="24"/>
        </w:rPr>
        <w:t xml:space="preserve">.  </w:t>
      </w:r>
    </w:p>
    <w:p w:rsidR="000B2CD1" w:rsidRPr="00DF62FE" w:rsidRDefault="000B2CD1"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Αποδοχή χρηματοδότησης για κάλυψη δράσεων πυροπροστασίας.</w:t>
      </w:r>
    </w:p>
    <w:p w:rsidR="00DF62FE" w:rsidRPr="00DF62FE" w:rsidRDefault="00DF62FE"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Λήψη απόφασης του δημοτικού συμβουλίου για την επιβολή προστίμου ή την άσκηση έννομων μέσων για την αυθαίρετη μεταφορά ρολογιού άρδευσης σ’ άλλο σημείο του δικτύου άδρευσης, από χρήστη του δικτύου, κατά παράβαση του υπ’ αριθμ. 60/2015 Κανονισμού Άρδευσης Δήμου Κω.</w:t>
      </w:r>
    </w:p>
    <w:p w:rsidR="006050D9" w:rsidRPr="00DF62FE" w:rsidRDefault="006050D9"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Έγκριση της μελέτης &amp; Π/Υ για τη διενέργεια  διαγωνισμού που αφορά στην προμήθεια διαφημιστικών δώρων στο πλαίσιο προβολής και διαφήμισης του νησιού. </w:t>
      </w:r>
    </w:p>
    <w:p w:rsidR="006050D9" w:rsidRPr="00DF62FE" w:rsidRDefault="006050D9"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lastRenderedPageBreak/>
        <w:t xml:space="preserve">Λήψη απόφασης για την χορήγηση άδειας λειτουργίας καταστήματος εκμίσθωσης ποδηλάτων – μοτοποδηλάτων έως 50cc. </w:t>
      </w:r>
    </w:p>
    <w:p w:rsidR="00455483" w:rsidRPr="00DF62FE" w:rsidRDefault="00455483"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Επικαιροποίηση της υπ’ αριθμ. 493/2015 Απόφασης του δημοτικού συμβουλίου που αφορούσε στη λήψη </w:t>
      </w:r>
      <w:r w:rsidR="00A13223" w:rsidRPr="00DF62FE">
        <w:rPr>
          <w:rFonts w:ascii="Calibri" w:hAnsi="Calibri"/>
          <w:color w:val="auto"/>
          <w:sz w:val="24"/>
          <w:szCs w:val="24"/>
        </w:rPr>
        <w:t>απόφασης επί του αιτήματος της “ΓΑΜΒΡΕΛΛΗ ΜΑΡΙΑ Α.Ε.”</w:t>
      </w:r>
      <w:r w:rsidRPr="00DF62FE">
        <w:rPr>
          <w:rFonts w:ascii="Calibri" w:hAnsi="Calibri"/>
          <w:color w:val="auto"/>
          <w:sz w:val="24"/>
          <w:szCs w:val="24"/>
        </w:rPr>
        <w:t>, για επιστροφή παρεπιδημούντων ως αχρεωστήτως καταβληθέντων.</w:t>
      </w:r>
    </w:p>
    <w:p w:rsidR="00455483" w:rsidRPr="00DF62FE" w:rsidRDefault="00455483"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Επικαιροποίηση της υπ’ αριθμ. 441/2015 Απόφασης του δημοτικού συμβουλίου που αφορούσε στη λήψη αιτήματος του κ. Karakaoglan Rezmi του Salin, για επιστροφή παραβόλου έκδοσης άδειας κοινόχρηστου χώρου, ως αχρεωστήτως καταβληθέντος. </w:t>
      </w:r>
    </w:p>
    <w:p w:rsidR="006050D9" w:rsidRPr="00DF62FE" w:rsidRDefault="006050D9"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 xml:space="preserve">Προέγκριση μετάβασης αιρετών Δήμου Κω για εκτός έδρας υπηρεσίας. </w:t>
      </w:r>
    </w:p>
    <w:p w:rsidR="007A79C2" w:rsidRPr="00DF62FE" w:rsidRDefault="007A79C2" w:rsidP="00DF62FE">
      <w:pPr>
        <w:pStyle w:val="a9"/>
        <w:numPr>
          <w:ilvl w:val="0"/>
          <w:numId w:val="1"/>
        </w:numPr>
        <w:autoSpaceDE w:val="0"/>
        <w:autoSpaceDN w:val="0"/>
        <w:adjustRightInd w:val="0"/>
        <w:spacing w:before="120" w:after="0" w:line="360" w:lineRule="auto"/>
        <w:ind w:left="709" w:hanging="425"/>
        <w:jc w:val="both"/>
        <w:rPr>
          <w:rFonts w:ascii="Calibri" w:hAnsi="Calibri"/>
          <w:color w:val="auto"/>
          <w:sz w:val="24"/>
          <w:szCs w:val="24"/>
        </w:rPr>
      </w:pPr>
      <w:r w:rsidRPr="00DF62FE">
        <w:rPr>
          <w:rFonts w:ascii="Calibri" w:hAnsi="Calibri"/>
          <w:color w:val="auto"/>
          <w:sz w:val="24"/>
          <w:szCs w:val="24"/>
        </w:rPr>
        <w:t>Έγκριση εξόδων κίνησης μετακινούμενων για εκτός έδρας υπηρεσίας &amp; ψήφιση – διάθεση πιστώσεων.</w:t>
      </w:r>
    </w:p>
    <w:p w:rsidR="006050D9" w:rsidRPr="00E02267" w:rsidRDefault="006050D9" w:rsidP="00B60804">
      <w:pPr>
        <w:spacing w:after="0" w:line="240" w:lineRule="auto"/>
        <w:jc w:val="both"/>
        <w:outlineLvl w:val="0"/>
        <w:rPr>
          <w:rFonts w:asciiTheme="minorHAnsi" w:hAnsiTheme="minorHAnsi" w:cs="Tahoma"/>
          <w:sz w:val="20"/>
          <w:szCs w:val="24"/>
        </w:rPr>
      </w:pPr>
    </w:p>
    <w:p w:rsidR="0010428E" w:rsidRPr="002D454F" w:rsidRDefault="0010428E" w:rsidP="0010428E">
      <w:pPr>
        <w:spacing w:after="120"/>
        <w:ind w:firstLine="142"/>
        <w:jc w:val="both"/>
        <w:outlineLvl w:val="0"/>
        <w:rPr>
          <w:rFonts w:asciiTheme="minorHAnsi" w:hAnsiTheme="minorHAnsi" w:cs="Tahoma"/>
          <w:sz w:val="2"/>
          <w:szCs w:val="24"/>
        </w:rPr>
      </w:pPr>
    </w:p>
    <w:p w:rsidR="007A408D" w:rsidRDefault="0010428E" w:rsidP="0010428E">
      <w:pPr>
        <w:spacing w:after="120"/>
        <w:ind w:left="3600" w:right="-176" w:firstLine="720"/>
        <w:outlineLvl w:val="0"/>
        <w:rPr>
          <w:rFonts w:asciiTheme="minorHAnsi" w:hAnsiTheme="minorHAnsi"/>
          <w:b/>
          <w:bCs/>
          <w:sz w:val="24"/>
        </w:rPr>
      </w:pPr>
      <w:r>
        <w:rPr>
          <w:rFonts w:asciiTheme="minorHAnsi" w:hAnsiTheme="minorHAnsi"/>
          <w:b/>
          <w:bCs/>
          <w:sz w:val="24"/>
        </w:rPr>
        <w:t xml:space="preserve">                   </w:t>
      </w:r>
    </w:p>
    <w:p w:rsidR="0010428E" w:rsidRDefault="0010428E" w:rsidP="0010428E">
      <w:pPr>
        <w:spacing w:after="120"/>
        <w:ind w:left="3600" w:right="-176" w:firstLine="720"/>
        <w:outlineLvl w:val="0"/>
        <w:rPr>
          <w:rFonts w:asciiTheme="minorHAnsi" w:hAnsiTheme="minorHAnsi"/>
          <w:b/>
          <w:bCs/>
          <w:sz w:val="24"/>
        </w:rPr>
      </w:pPr>
      <w:r>
        <w:rPr>
          <w:rFonts w:asciiTheme="minorHAnsi" w:hAnsiTheme="minorHAnsi"/>
          <w:b/>
          <w:bCs/>
          <w:sz w:val="24"/>
        </w:rPr>
        <w:t xml:space="preserve">Ο </w:t>
      </w:r>
      <w:r w:rsidRPr="00112792">
        <w:rPr>
          <w:rFonts w:asciiTheme="minorHAnsi" w:hAnsiTheme="minorHAnsi"/>
          <w:b/>
          <w:bCs/>
          <w:sz w:val="24"/>
        </w:rPr>
        <w:t>ΠΡΟΕΔΡΟΣ ΤΟΥ Δ.Σ.</w:t>
      </w:r>
    </w:p>
    <w:p w:rsidR="0010428E" w:rsidRPr="00FC0048" w:rsidRDefault="0010428E" w:rsidP="0010428E">
      <w:pPr>
        <w:spacing w:after="120"/>
        <w:ind w:right="-176"/>
        <w:jc w:val="center"/>
        <w:outlineLvl w:val="0"/>
        <w:rPr>
          <w:rFonts w:asciiTheme="minorHAnsi" w:hAnsiTheme="minorHAnsi"/>
          <w:b/>
          <w:bCs/>
          <w:sz w:val="4"/>
        </w:rPr>
      </w:pPr>
    </w:p>
    <w:p w:rsidR="007A408D" w:rsidRDefault="0010428E" w:rsidP="007A408D">
      <w:pPr>
        <w:spacing w:after="120"/>
        <w:ind w:right="-176"/>
        <w:jc w:val="center"/>
        <w:outlineLvl w:val="0"/>
        <w:rPr>
          <w:rFonts w:asciiTheme="minorHAnsi" w:hAnsiTheme="minorHAnsi"/>
          <w:b/>
          <w:bCs/>
          <w:sz w:val="24"/>
        </w:rPr>
      </w:pPr>
      <w:r>
        <w:rPr>
          <w:rFonts w:asciiTheme="minorHAnsi" w:hAnsiTheme="minorHAnsi"/>
          <w:b/>
          <w:bCs/>
          <w:sz w:val="24"/>
        </w:rPr>
        <w:t xml:space="preserve">     </w:t>
      </w:r>
      <w:r w:rsidR="007A408D">
        <w:rPr>
          <w:rFonts w:asciiTheme="minorHAnsi" w:hAnsiTheme="minorHAnsi"/>
          <w:b/>
          <w:bCs/>
          <w:sz w:val="24"/>
        </w:rPr>
        <w:t xml:space="preserve">        </w:t>
      </w:r>
    </w:p>
    <w:p w:rsidR="0010428E" w:rsidRPr="00112792" w:rsidRDefault="007A408D" w:rsidP="007A408D">
      <w:pPr>
        <w:spacing w:after="120"/>
        <w:ind w:right="-176"/>
        <w:jc w:val="center"/>
        <w:outlineLvl w:val="0"/>
        <w:rPr>
          <w:rFonts w:asciiTheme="minorHAnsi" w:hAnsiTheme="minorHAnsi"/>
          <w:b/>
          <w:bCs/>
          <w:sz w:val="24"/>
        </w:rPr>
      </w:pPr>
      <w:r>
        <w:rPr>
          <w:rFonts w:asciiTheme="minorHAnsi" w:hAnsiTheme="minorHAnsi"/>
          <w:b/>
          <w:bCs/>
          <w:sz w:val="24"/>
        </w:rPr>
        <w:t xml:space="preserve">               </w:t>
      </w:r>
      <w:r w:rsidR="0010428E">
        <w:rPr>
          <w:rFonts w:asciiTheme="minorHAnsi" w:hAnsiTheme="minorHAnsi"/>
          <w:b/>
          <w:bCs/>
          <w:sz w:val="24"/>
        </w:rPr>
        <w:t>Ν.Γ.ΜΥΛΩΝΑΣ</w:t>
      </w:r>
    </w:p>
    <w:p w:rsidR="0010428E" w:rsidRDefault="0010428E" w:rsidP="0010428E"/>
    <w:p w:rsidR="0010428E" w:rsidRDefault="0010428E" w:rsidP="0010428E"/>
    <w:p w:rsidR="0010428E" w:rsidRDefault="0010428E" w:rsidP="0010428E"/>
    <w:p w:rsidR="003A384E" w:rsidRDefault="00DF62FE">
      <w:r w:rsidRPr="00AB0F2B">
        <w:rPr>
          <w:rFonts w:asciiTheme="minorHAnsi" w:hAnsiTheme="minorHAnsi"/>
          <w:b/>
          <w:bCs/>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2.75pt;margin-top:607.1pt;width:216.65pt;height:109.75pt;z-index:251663360;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E414EB" w:rsidRPr="00CB0D49" w:rsidRDefault="00E414EB" w:rsidP="0010428E">
                  <w:pPr>
                    <w:spacing w:after="120" w:line="240" w:lineRule="auto"/>
                    <w:rPr>
                      <w:rFonts w:ascii="Gungsuh" w:eastAsia="Gungsuh" w:hAnsi="Gungsuh"/>
                      <w:bCs/>
                      <w:i/>
                      <w:sz w:val="12"/>
                    </w:rPr>
                  </w:pPr>
                  <w:r w:rsidRPr="00CB0D49">
                    <w:rPr>
                      <w:rFonts w:ascii="Gungsuh" w:eastAsia="Gungsuh" w:hAnsi="Gungsuh"/>
                      <w:bCs/>
                      <w:i/>
                      <w:sz w:val="12"/>
                      <w:u w:val="single"/>
                    </w:rPr>
                    <w:t>ΕΣΩΤΕΡΙΚΗ  ΔΙΑΝΟΜΗ</w:t>
                  </w:r>
                  <w:r w:rsidRPr="00CB0D49">
                    <w:rPr>
                      <w:rFonts w:ascii="Gungsuh" w:eastAsia="Gungsuh" w:hAnsi="Gungsuh"/>
                      <w:bCs/>
                      <w:i/>
                      <w:sz w:val="12"/>
                    </w:rPr>
                    <w:t>:</w:t>
                  </w:r>
                </w:p>
                <w:p w:rsidR="00E414EB" w:rsidRPr="00A24144" w:rsidRDefault="00E414EB" w:rsidP="00CD0028">
                  <w:pPr>
                    <w:pStyle w:val="a6"/>
                    <w:numPr>
                      <w:ilvl w:val="0"/>
                      <w:numId w:val="2"/>
                    </w:numPr>
                    <w:spacing w:after="0" w:line="360" w:lineRule="auto"/>
                    <w:ind w:left="142" w:hanging="142"/>
                    <w:rPr>
                      <w:rFonts w:ascii="Gungsuh" w:eastAsia="Gungsuh" w:hAnsi="Gungsuh"/>
                      <w:bCs/>
                      <w:sz w:val="12"/>
                    </w:rPr>
                  </w:pPr>
                  <w:r w:rsidRPr="00A24144">
                    <w:rPr>
                      <w:rFonts w:ascii="Gungsuh" w:eastAsia="Gungsuh" w:hAnsi="Gungsuh"/>
                      <w:bCs/>
                      <w:sz w:val="12"/>
                    </w:rPr>
                    <w:t>ΓΡΑΜΜΑΤΕΙΑ ΔΗΜΑΡΧΟΥ/ ΙΔΙΑΙΤΕΡΟ ΓΡΑΦΕΙΟ ΔΗΜΑΡΧΟΥ.</w:t>
                  </w:r>
                </w:p>
                <w:p w:rsidR="00E414EB" w:rsidRPr="00A24144" w:rsidRDefault="00E414EB" w:rsidP="00CD0028">
                  <w:pPr>
                    <w:pStyle w:val="a6"/>
                    <w:numPr>
                      <w:ilvl w:val="0"/>
                      <w:numId w:val="2"/>
                    </w:numPr>
                    <w:spacing w:after="0" w:line="360" w:lineRule="auto"/>
                    <w:ind w:left="142" w:hanging="142"/>
                    <w:rPr>
                      <w:rFonts w:ascii="Gungsuh" w:eastAsia="Gungsuh" w:hAnsi="Gungsuh"/>
                      <w:bCs/>
                      <w:sz w:val="12"/>
                    </w:rPr>
                  </w:pPr>
                  <w:r w:rsidRPr="00A24144">
                    <w:rPr>
                      <w:rFonts w:ascii="Gungsuh" w:eastAsia="Gungsuh" w:hAnsi="Gungsuh"/>
                      <w:bCs/>
                      <w:sz w:val="12"/>
                    </w:rPr>
                    <w:t>ΓΡΑΦΕΙΟ  ΑΝΤΙΔΗΜΑΡΧΩΝ.</w:t>
                  </w:r>
                </w:p>
                <w:p w:rsidR="00E414EB" w:rsidRPr="00A24144" w:rsidRDefault="00E414EB" w:rsidP="00CD0028">
                  <w:pPr>
                    <w:pStyle w:val="a6"/>
                    <w:numPr>
                      <w:ilvl w:val="0"/>
                      <w:numId w:val="2"/>
                    </w:numPr>
                    <w:spacing w:after="0" w:line="360" w:lineRule="auto"/>
                    <w:ind w:left="142" w:hanging="142"/>
                    <w:rPr>
                      <w:rFonts w:ascii="Gungsuh" w:eastAsia="Gungsuh" w:hAnsi="Gungsuh"/>
                      <w:bCs/>
                      <w:sz w:val="12"/>
                    </w:rPr>
                  </w:pPr>
                  <w:r w:rsidRPr="00A24144">
                    <w:rPr>
                      <w:rFonts w:ascii="Gungsuh" w:eastAsia="Gungsuh" w:hAnsi="Gungsuh"/>
                      <w:bCs/>
                      <w:sz w:val="12"/>
                    </w:rPr>
                    <w:t>ΓΡΑΦΕΙΟ  ΓΕΝΙΚΟΥ  ΓΡΑΜΜΑΤΕΑ  ΔΗΜΟΥ  ΚΩ.</w:t>
                  </w:r>
                </w:p>
                <w:p w:rsidR="00E414EB" w:rsidRPr="00A24144" w:rsidRDefault="00E414EB" w:rsidP="00CD0028">
                  <w:pPr>
                    <w:pStyle w:val="a6"/>
                    <w:numPr>
                      <w:ilvl w:val="0"/>
                      <w:numId w:val="2"/>
                    </w:numPr>
                    <w:tabs>
                      <w:tab w:val="right" w:pos="9179"/>
                    </w:tabs>
                    <w:spacing w:after="0" w:line="360" w:lineRule="auto"/>
                    <w:ind w:left="142" w:hanging="142"/>
                    <w:rPr>
                      <w:rFonts w:ascii="Gungsuh" w:eastAsia="Gungsuh" w:hAnsi="Gungsuh"/>
                      <w:bCs/>
                      <w:sz w:val="12"/>
                    </w:rPr>
                  </w:pPr>
                  <w:r w:rsidRPr="00A24144">
                    <w:rPr>
                      <w:rFonts w:ascii="Gungsuh" w:eastAsia="Gungsuh" w:hAnsi="Gungsuh"/>
                      <w:bCs/>
                      <w:sz w:val="12"/>
                    </w:rPr>
                    <w:t>ΠΡΟΕΔΡΟΥΣ Ν.Π.Δ.Δ. &amp;  ΕΠΙΧΕΙΡΗΣΕΩΝ  ΔΗΜΟΥ  ΚΩ.</w:t>
                  </w:r>
                  <w:r w:rsidRPr="00A24144">
                    <w:rPr>
                      <w:rFonts w:ascii="Gungsuh" w:eastAsia="Gungsuh" w:hAnsi="Gungsuh"/>
                      <w:bCs/>
                      <w:sz w:val="12"/>
                    </w:rPr>
                    <w:tab/>
                  </w:r>
                </w:p>
                <w:p w:rsidR="00E414EB" w:rsidRPr="00A24144" w:rsidRDefault="00E414EB" w:rsidP="00CD0028">
                  <w:pPr>
                    <w:pStyle w:val="a6"/>
                    <w:numPr>
                      <w:ilvl w:val="0"/>
                      <w:numId w:val="2"/>
                    </w:numPr>
                    <w:spacing w:after="0" w:line="360" w:lineRule="auto"/>
                    <w:ind w:left="142" w:hanging="142"/>
                    <w:rPr>
                      <w:rFonts w:ascii="Gungsuh" w:eastAsia="Gungsuh" w:hAnsi="Gungsuh"/>
                      <w:bCs/>
                      <w:sz w:val="12"/>
                    </w:rPr>
                  </w:pPr>
                  <w:r w:rsidRPr="00A24144">
                    <w:rPr>
                      <w:rFonts w:ascii="Gungsuh" w:eastAsia="Gungsuh" w:hAnsi="Gungsuh"/>
                      <w:bCs/>
                      <w:sz w:val="12"/>
                    </w:rPr>
                    <w:t>ΓΡΑΦΕΙΟ  ΥΠΗΡΕΣΙΑΣ  ΝΟΜΙΚΗΣ  ΥΠΟΣΤΗΡΙΞΗΣ.</w:t>
                  </w:r>
                </w:p>
                <w:p w:rsidR="00E414EB" w:rsidRDefault="00E414EB" w:rsidP="007A79C2">
                  <w:pPr>
                    <w:pStyle w:val="a6"/>
                    <w:numPr>
                      <w:ilvl w:val="0"/>
                      <w:numId w:val="2"/>
                    </w:numPr>
                    <w:spacing w:after="0" w:line="360" w:lineRule="auto"/>
                    <w:ind w:left="142" w:hanging="142"/>
                    <w:rPr>
                      <w:rFonts w:ascii="Gungsuh" w:eastAsia="Gungsuh" w:hAnsi="Gungsuh"/>
                      <w:bCs/>
                      <w:sz w:val="12"/>
                    </w:rPr>
                  </w:pPr>
                  <w:r w:rsidRPr="00A24144">
                    <w:rPr>
                      <w:rFonts w:ascii="Gungsuh" w:eastAsia="Gungsuh" w:hAnsi="Gungsuh"/>
                      <w:bCs/>
                      <w:sz w:val="12"/>
                    </w:rPr>
                    <w:t xml:space="preserve">ΠΡΟΙΣΤΑΜΕΝΟΥΣ  ΔΙΕΥΘΥΝΣΕΩΝ  &amp; ΤΜΗΜΑΤΩΝ.  </w:t>
                  </w:r>
                </w:p>
                <w:p w:rsidR="00E414EB" w:rsidRPr="007A79C2" w:rsidRDefault="00E414EB" w:rsidP="007A79C2">
                  <w:pPr>
                    <w:pStyle w:val="a6"/>
                    <w:numPr>
                      <w:ilvl w:val="0"/>
                      <w:numId w:val="2"/>
                    </w:numPr>
                    <w:spacing w:after="0" w:line="360" w:lineRule="auto"/>
                    <w:ind w:left="142" w:hanging="142"/>
                    <w:rPr>
                      <w:rFonts w:ascii="Gungsuh" w:eastAsia="Gungsuh" w:hAnsi="Gungsuh"/>
                      <w:bCs/>
                      <w:sz w:val="12"/>
                    </w:rPr>
                  </w:pPr>
                  <w:r w:rsidRPr="007A79C2">
                    <w:rPr>
                      <w:rFonts w:ascii="Gungsuh" w:eastAsia="Gungsuh" w:hAnsi="Gungsuh"/>
                      <w:bCs/>
                      <w:sz w:val="12"/>
                    </w:rPr>
                    <w:t>ΓΡΑΦΕΙΟ ΠΡΩΤΟΚΟΛΛΟΥ  ΔΙΕΚΠΕΡΑΙΩΣΗΣ – ΑΡΧΕΙΟΥ</w:t>
                  </w:r>
                </w:p>
                <w:p w:rsidR="00E414EB" w:rsidRPr="00755618" w:rsidRDefault="00E414EB" w:rsidP="0010428E">
                  <w:pPr>
                    <w:rPr>
                      <w:rFonts w:ascii="Palatino Linotype" w:hAnsi="Palatino Linotype"/>
                      <w:color w:val="808080"/>
                      <w:sz w:val="20"/>
                      <w:szCs w:val="24"/>
                    </w:rPr>
                  </w:pPr>
                </w:p>
              </w:txbxContent>
            </v:textbox>
            <w10:wrap type="square" anchorx="margin" anchory="margin"/>
          </v:shape>
        </w:pict>
      </w:r>
    </w:p>
    <w:sectPr w:rsidR="003A384E" w:rsidSect="00F51C8B">
      <w:headerReference w:type="default" r:id="rId9"/>
      <w:footerReference w:type="even" r:id="rId10"/>
      <w:footerReference w:type="default" r:id="rId11"/>
      <w:footerReference w:type="first" r:id="rId12"/>
      <w:pgSz w:w="11906" w:h="16838" w:code="9"/>
      <w:pgMar w:top="851" w:right="991" w:bottom="851" w:left="1134" w:header="565" w:footer="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4EB" w:rsidRDefault="00E414EB" w:rsidP="005F18FE">
      <w:pPr>
        <w:spacing w:after="0" w:line="240" w:lineRule="auto"/>
      </w:pPr>
      <w:r>
        <w:separator/>
      </w:r>
    </w:p>
  </w:endnote>
  <w:endnote w:type="continuationSeparator" w:id="0">
    <w:p w:rsidR="00E414EB" w:rsidRDefault="00E414EB" w:rsidP="005F1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7" w:usb1="00000000" w:usb2="00000000" w:usb3="00000000" w:csb0="00000093"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EB" w:rsidRDefault="00E414EB" w:rsidP="00C3355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414EB" w:rsidRDefault="00E414EB" w:rsidP="00C3355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EB" w:rsidRPr="00CB0D49" w:rsidRDefault="00E414EB" w:rsidP="00C3355C">
    <w:pPr>
      <w:pBdr>
        <w:top w:val="single" w:sz="4" w:space="1" w:color="auto"/>
      </w:pBdr>
      <w:spacing w:after="120" w:line="240" w:lineRule="exact"/>
      <w:jc w:val="center"/>
      <w:rPr>
        <w:rFonts w:ascii="Gabriola" w:hAnsi="Gabriola"/>
        <w:b/>
        <w:sz w:val="18"/>
        <w:szCs w:val="18"/>
      </w:rPr>
    </w:pPr>
    <w:r w:rsidRPr="00CB0D49">
      <w:rPr>
        <w:rFonts w:ascii="Gabriola" w:hAnsi="Gabriola"/>
        <w:b/>
        <w:sz w:val="18"/>
        <w:szCs w:val="18"/>
      </w:rPr>
      <w:t xml:space="preserve">ΔΗΜΟΣ ΚΩ – ΤΜΗΜΑ ΥΠΟΣΤΗΡΙΞΗΣ ΠΟΛΙΤΙΚΗΣ ΟΡΓΑΝΩΝ -ΑΚΤΗ ΚΟΥΝΤΟΥΡΙΩΤΗ 7-85300 ΚΩΣ – ΤΗΛ.  2242360431-432-433 - FAX. 2242021341 </w:t>
    </w:r>
    <w:r w:rsidRPr="00CB0D49">
      <w:rPr>
        <w:rFonts w:ascii="Gabriola" w:hAnsi="Gabriola"/>
        <w:b/>
        <w:sz w:val="18"/>
        <w:szCs w:val="18"/>
      </w:rPr>
      <w:ptab w:relativeTo="margin" w:alignment="right" w:leader="none"/>
    </w:r>
    <w:r w:rsidRPr="00CB0D49">
      <w:rPr>
        <w:rFonts w:ascii="Gabriola" w:hAnsi="Gabriola"/>
        <w:b/>
        <w:sz w:val="18"/>
        <w:szCs w:val="18"/>
      </w:rPr>
      <w:t xml:space="preserve">Σελίδα </w:t>
    </w:r>
    <w:r w:rsidRPr="00CB0D49">
      <w:rPr>
        <w:rFonts w:ascii="Gabriola" w:hAnsi="Gabriola"/>
        <w:b/>
        <w:sz w:val="18"/>
        <w:szCs w:val="18"/>
      </w:rPr>
      <w:fldChar w:fldCharType="begin"/>
    </w:r>
    <w:r w:rsidRPr="00CB0D49">
      <w:rPr>
        <w:rFonts w:ascii="Gabriola" w:hAnsi="Gabriola"/>
        <w:b/>
        <w:sz w:val="18"/>
        <w:szCs w:val="18"/>
      </w:rPr>
      <w:instrText xml:space="preserve"> PAGE   \* MERGEFORMAT </w:instrText>
    </w:r>
    <w:r w:rsidRPr="00CB0D49">
      <w:rPr>
        <w:rFonts w:ascii="Gabriola" w:hAnsi="Gabriola"/>
        <w:b/>
        <w:sz w:val="18"/>
        <w:szCs w:val="18"/>
      </w:rPr>
      <w:fldChar w:fldCharType="separate"/>
    </w:r>
    <w:r w:rsidR="00C277A8">
      <w:rPr>
        <w:rFonts w:ascii="Gabriola" w:hAnsi="Gabriola"/>
        <w:b/>
        <w:noProof/>
        <w:sz w:val="18"/>
        <w:szCs w:val="18"/>
      </w:rPr>
      <w:t>2</w:t>
    </w:r>
    <w:r w:rsidRPr="00CB0D49">
      <w:rPr>
        <w:rFonts w:ascii="Gabriola" w:hAnsi="Gabriola"/>
        <w:b/>
        <w:sz w:val="18"/>
        <w:szCs w:val="18"/>
      </w:rPr>
      <w:fldChar w:fldCharType="end"/>
    </w:r>
  </w:p>
  <w:p w:rsidR="00E414EB" w:rsidRPr="00C24478" w:rsidRDefault="00E414EB" w:rsidP="00C3355C">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EB" w:rsidRPr="00CB0D49" w:rsidRDefault="00E414EB" w:rsidP="002332C9">
    <w:pPr>
      <w:pBdr>
        <w:top w:val="single" w:sz="4" w:space="7" w:color="auto"/>
      </w:pBdr>
      <w:spacing w:before="120" w:after="120" w:line="240" w:lineRule="auto"/>
      <w:jc w:val="center"/>
      <w:rPr>
        <w:rFonts w:ascii="Gabriola" w:hAnsi="Gabriola"/>
        <w:b/>
        <w:sz w:val="18"/>
        <w:szCs w:val="18"/>
      </w:rPr>
    </w:pPr>
    <w:r w:rsidRPr="00CB0D49">
      <w:rPr>
        <w:rFonts w:ascii="Gabriola" w:hAnsi="Gabriola"/>
        <w:b/>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4EB" w:rsidRDefault="00E414EB" w:rsidP="005F18FE">
      <w:pPr>
        <w:spacing w:after="0" w:line="240" w:lineRule="auto"/>
      </w:pPr>
      <w:r>
        <w:separator/>
      </w:r>
    </w:p>
  </w:footnote>
  <w:footnote w:type="continuationSeparator" w:id="0">
    <w:p w:rsidR="00E414EB" w:rsidRDefault="00E414EB" w:rsidP="005F1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EB" w:rsidRPr="00CB0D49" w:rsidRDefault="00E414EB" w:rsidP="00C3355C">
    <w:pPr>
      <w:pBdr>
        <w:bottom w:val="single" w:sz="4" w:space="1" w:color="auto"/>
      </w:pBdr>
      <w:spacing w:after="120" w:line="240" w:lineRule="exact"/>
      <w:rPr>
        <w:rFonts w:ascii="Gabriola" w:hAnsi="Gabriola"/>
        <w:b/>
        <w:sz w:val="18"/>
        <w:szCs w:val="18"/>
      </w:rPr>
    </w:pPr>
    <w:r>
      <w:rPr>
        <w:rFonts w:ascii="Gabriola" w:hAnsi="Gabriola"/>
        <w:b/>
        <w:sz w:val="18"/>
        <w:szCs w:val="18"/>
      </w:rPr>
      <w:t xml:space="preserve">ΠΡΟΣΚΛΗΣΗ Δ.Σ. -  ΣΥΝΕΔΡΙΑΣΗ  </w:t>
    </w:r>
    <w:r w:rsidRPr="00F51C8B">
      <w:rPr>
        <w:rFonts w:ascii="Gabriola" w:hAnsi="Gabriola"/>
        <w:b/>
        <w:sz w:val="18"/>
        <w:szCs w:val="18"/>
      </w:rPr>
      <w:t>9</w:t>
    </w:r>
    <w:r>
      <w:rPr>
        <w:rFonts w:ascii="Gabriola" w:hAnsi="Gabriola"/>
        <w:b/>
        <w:sz w:val="18"/>
        <w:szCs w:val="18"/>
      </w:rPr>
      <w:t xml:space="preserve">Η  ΤΗΣ ΑΠΟ  </w:t>
    </w:r>
    <w:r w:rsidRPr="00F51C8B">
      <w:rPr>
        <w:rFonts w:ascii="Gabriola" w:hAnsi="Gabriola"/>
        <w:b/>
        <w:sz w:val="18"/>
        <w:szCs w:val="18"/>
      </w:rPr>
      <w:t xml:space="preserve">6 </w:t>
    </w:r>
    <w:r>
      <w:rPr>
        <w:rFonts w:ascii="Gabriola" w:hAnsi="Gabriola"/>
        <w:b/>
        <w:sz w:val="18"/>
        <w:szCs w:val="18"/>
      </w:rPr>
      <w:t>Ιούνιο</w:t>
    </w:r>
    <w:r w:rsidR="0096552B">
      <w:rPr>
        <w:rFonts w:ascii="Gabriola" w:hAnsi="Gabriola"/>
        <w:b/>
        <w:sz w:val="18"/>
        <w:szCs w:val="18"/>
      </w:rPr>
      <w:t xml:space="preserve">υ </w:t>
    </w:r>
    <w:r w:rsidRPr="00CB0D49">
      <w:rPr>
        <w:rFonts w:ascii="Gabriola" w:hAnsi="Gabriola"/>
        <w:b/>
        <w:sz w:val="18"/>
        <w:szCs w:val="18"/>
      </w:rPr>
      <w:t xml:space="preserve">2016 </w:t>
    </w:r>
    <w:r>
      <w:rPr>
        <w:rFonts w:ascii="Gabriola" w:hAnsi="Gabriola"/>
        <w:b/>
        <w:sz w:val="18"/>
        <w:szCs w:val="18"/>
      </w:rPr>
      <w:t xml:space="preserve"> </w:t>
    </w:r>
    <w:r w:rsidRPr="00CB0D49">
      <w:rPr>
        <w:rFonts w:ascii="Gabriola" w:hAnsi="Gabriola"/>
        <w:b/>
        <w:sz w:val="18"/>
        <w:szCs w:val="18"/>
      </w:rPr>
      <w:t>ΤΑΚΤΙΚΗΣ ΣΥΝΕΔΡΙΑΣΗΣ Δ.Σ.</w:t>
    </w:r>
  </w:p>
  <w:p w:rsidR="00E414EB" w:rsidRPr="00AB3CEE" w:rsidRDefault="00E414EB" w:rsidP="00C3355C">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E0E"/>
    <w:multiLevelType w:val="hybridMultilevel"/>
    <w:tmpl w:val="D916C4BA"/>
    <w:lvl w:ilvl="0" w:tplc="C8A86A2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BB132E7"/>
    <w:multiLevelType w:val="hybridMultilevel"/>
    <w:tmpl w:val="F940D8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F67AC8"/>
    <w:multiLevelType w:val="hybridMultilevel"/>
    <w:tmpl w:val="2FF671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F233FB"/>
    <w:multiLevelType w:val="hybridMultilevel"/>
    <w:tmpl w:val="BD449272"/>
    <w:lvl w:ilvl="0" w:tplc="BFA837B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DE928C5"/>
    <w:multiLevelType w:val="hybridMultilevel"/>
    <w:tmpl w:val="4266CD36"/>
    <w:lvl w:ilvl="0" w:tplc="13DE7FF4">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0D416A7"/>
    <w:multiLevelType w:val="hybridMultilevel"/>
    <w:tmpl w:val="3DB6E63C"/>
    <w:lvl w:ilvl="0" w:tplc="BFA837B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9EC05DD"/>
    <w:multiLevelType w:val="hybridMultilevel"/>
    <w:tmpl w:val="32AC54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EDE0BA3"/>
    <w:multiLevelType w:val="hybridMultilevel"/>
    <w:tmpl w:val="3B44E836"/>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9">
    <w:nsid w:val="4D6553A7"/>
    <w:multiLevelType w:val="hybridMultilevel"/>
    <w:tmpl w:val="26421676"/>
    <w:lvl w:ilvl="0" w:tplc="17C4421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02C6700"/>
    <w:multiLevelType w:val="hybridMultilevel"/>
    <w:tmpl w:val="6262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3150ACB"/>
    <w:multiLevelType w:val="hybridMultilevel"/>
    <w:tmpl w:val="A6FA34EC"/>
    <w:lvl w:ilvl="0" w:tplc="8A4E4484">
      <w:start w:val="1"/>
      <w:numFmt w:val="decimal"/>
      <w:lvlText w:val="%1."/>
      <w:lvlJc w:val="left"/>
      <w:pPr>
        <w:ind w:left="1212" w:hanging="360"/>
      </w:pPr>
      <w:rPr>
        <w:rFonts w:hint="default"/>
        <w:b w:val="0"/>
        <w:i w:val="0"/>
        <w:color w:val="auto"/>
        <w:sz w:val="24"/>
        <w:szCs w:val="24"/>
      </w:rPr>
    </w:lvl>
    <w:lvl w:ilvl="1" w:tplc="04080003" w:tentative="1">
      <w:start w:val="1"/>
      <w:numFmt w:val="bullet"/>
      <w:lvlText w:val="o"/>
      <w:lvlJc w:val="left"/>
      <w:pPr>
        <w:ind w:left="2292" w:hanging="360"/>
      </w:pPr>
      <w:rPr>
        <w:rFonts w:ascii="Courier New" w:hAnsi="Courier New" w:cs="Courier New"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12">
    <w:nsid w:val="66C85A3F"/>
    <w:multiLevelType w:val="hybridMultilevel"/>
    <w:tmpl w:val="BA3641DC"/>
    <w:lvl w:ilvl="0" w:tplc="8A4E4484">
      <w:start w:val="1"/>
      <w:numFmt w:val="decimal"/>
      <w:lvlText w:val="%1."/>
      <w:lvlJc w:val="left"/>
      <w:pPr>
        <w:ind w:left="426" w:hanging="360"/>
      </w:pPr>
      <w:rPr>
        <w:rFonts w:hint="default"/>
        <w:b w:val="0"/>
        <w:i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684570EE"/>
    <w:multiLevelType w:val="hybridMultilevel"/>
    <w:tmpl w:val="D6447900"/>
    <w:lvl w:ilvl="0" w:tplc="808A954C">
      <w:start w:val="1"/>
      <w:numFmt w:val="decimal"/>
      <w:lvlText w:val="%1."/>
      <w:lvlJc w:val="left"/>
      <w:pPr>
        <w:ind w:left="-700" w:hanging="360"/>
      </w:pPr>
      <w:rPr>
        <w:rFonts w:ascii="Albertus Medium" w:hAnsi="Albertus Medium" w:hint="default"/>
        <w:b w:val="0"/>
        <w:i w:val="0"/>
        <w:color w:val="auto"/>
        <w:sz w:val="20"/>
      </w:rPr>
    </w:lvl>
    <w:lvl w:ilvl="1" w:tplc="04080019" w:tentative="1">
      <w:start w:val="1"/>
      <w:numFmt w:val="lowerLetter"/>
      <w:lvlText w:val="%2."/>
      <w:lvlJc w:val="left"/>
      <w:pPr>
        <w:ind w:left="20" w:hanging="360"/>
      </w:pPr>
    </w:lvl>
    <w:lvl w:ilvl="2" w:tplc="0408001B" w:tentative="1">
      <w:start w:val="1"/>
      <w:numFmt w:val="lowerRoman"/>
      <w:lvlText w:val="%3."/>
      <w:lvlJc w:val="right"/>
      <w:pPr>
        <w:ind w:left="740" w:hanging="180"/>
      </w:pPr>
    </w:lvl>
    <w:lvl w:ilvl="3" w:tplc="0408000F" w:tentative="1">
      <w:start w:val="1"/>
      <w:numFmt w:val="decimal"/>
      <w:lvlText w:val="%4."/>
      <w:lvlJc w:val="left"/>
      <w:pPr>
        <w:ind w:left="1460" w:hanging="360"/>
      </w:pPr>
    </w:lvl>
    <w:lvl w:ilvl="4" w:tplc="04080019" w:tentative="1">
      <w:start w:val="1"/>
      <w:numFmt w:val="lowerLetter"/>
      <w:lvlText w:val="%5."/>
      <w:lvlJc w:val="left"/>
      <w:pPr>
        <w:ind w:left="2180" w:hanging="360"/>
      </w:pPr>
    </w:lvl>
    <w:lvl w:ilvl="5" w:tplc="0408001B" w:tentative="1">
      <w:start w:val="1"/>
      <w:numFmt w:val="lowerRoman"/>
      <w:lvlText w:val="%6."/>
      <w:lvlJc w:val="right"/>
      <w:pPr>
        <w:ind w:left="2900" w:hanging="180"/>
      </w:pPr>
    </w:lvl>
    <w:lvl w:ilvl="6" w:tplc="0408000F" w:tentative="1">
      <w:start w:val="1"/>
      <w:numFmt w:val="decimal"/>
      <w:lvlText w:val="%7."/>
      <w:lvlJc w:val="left"/>
      <w:pPr>
        <w:ind w:left="3620" w:hanging="360"/>
      </w:pPr>
    </w:lvl>
    <w:lvl w:ilvl="7" w:tplc="04080019" w:tentative="1">
      <w:start w:val="1"/>
      <w:numFmt w:val="lowerLetter"/>
      <w:lvlText w:val="%8."/>
      <w:lvlJc w:val="left"/>
      <w:pPr>
        <w:ind w:left="4340" w:hanging="360"/>
      </w:pPr>
    </w:lvl>
    <w:lvl w:ilvl="8" w:tplc="0408001B" w:tentative="1">
      <w:start w:val="1"/>
      <w:numFmt w:val="lowerRoman"/>
      <w:lvlText w:val="%9."/>
      <w:lvlJc w:val="right"/>
      <w:pPr>
        <w:ind w:left="5060" w:hanging="180"/>
      </w:pPr>
    </w:lvl>
  </w:abstractNum>
  <w:abstractNum w:abstractNumId="14">
    <w:nsid w:val="72423142"/>
    <w:multiLevelType w:val="hybridMultilevel"/>
    <w:tmpl w:val="D952D780"/>
    <w:lvl w:ilvl="0" w:tplc="0760404C">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78425A97"/>
    <w:multiLevelType w:val="hybridMultilevel"/>
    <w:tmpl w:val="3996B4C2"/>
    <w:lvl w:ilvl="0" w:tplc="EA126F12">
      <w:start w:val="1"/>
      <w:numFmt w:val="decimal"/>
      <w:lvlText w:val="%1."/>
      <w:lvlJc w:val="left"/>
      <w:pPr>
        <w:ind w:left="360" w:hanging="360"/>
      </w:pPr>
      <w:rPr>
        <w:rFonts w:asciiTheme="minorHAnsi" w:hAnsiTheme="minorHAnsi"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3"/>
  </w:num>
  <w:num w:numId="2">
    <w:abstractNumId w:val="6"/>
  </w:num>
  <w:num w:numId="3">
    <w:abstractNumId w:val="4"/>
  </w:num>
  <w:num w:numId="4">
    <w:abstractNumId w:val="9"/>
  </w:num>
  <w:num w:numId="5">
    <w:abstractNumId w:val="14"/>
  </w:num>
  <w:num w:numId="6">
    <w:abstractNumId w:val="1"/>
  </w:num>
  <w:num w:numId="7">
    <w:abstractNumId w:val="8"/>
  </w:num>
  <w:num w:numId="8">
    <w:abstractNumId w:val="2"/>
  </w:num>
  <w:num w:numId="9">
    <w:abstractNumId w:val="10"/>
  </w:num>
  <w:num w:numId="10">
    <w:abstractNumId w:val="7"/>
  </w:num>
  <w:num w:numId="11">
    <w:abstractNumId w:val="0"/>
  </w:num>
  <w:num w:numId="12">
    <w:abstractNumId w:val="15"/>
  </w:num>
  <w:num w:numId="13">
    <w:abstractNumId w:val="12"/>
  </w:num>
  <w:num w:numId="14">
    <w:abstractNumId w:val="11"/>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footnotePr>
    <w:footnote w:id="-1"/>
    <w:footnote w:id="0"/>
  </w:footnotePr>
  <w:endnotePr>
    <w:endnote w:id="-1"/>
    <w:endnote w:id="0"/>
  </w:endnotePr>
  <w:compat/>
  <w:rsids>
    <w:rsidRoot w:val="0010428E"/>
    <w:rsid w:val="00022ADC"/>
    <w:rsid w:val="0004296C"/>
    <w:rsid w:val="00070B47"/>
    <w:rsid w:val="0008216C"/>
    <w:rsid w:val="000B2CD1"/>
    <w:rsid w:val="000C754E"/>
    <w:rsid w:val="000E01ED"/>
    <w:rsid w:val="000F7EEA"/>
    <w:rsid w:val="0010428E"/>
    <w:rsid w:val="00106E65"/>
    <w:rsid w:val="001126C5"/>
    <w:rsid w:val="00157DDA"/>
    <w:rsid w:val="00170FF2"/>
    <w:rsid w:val="001A220C"/>
    <w:rsid w:val="001A51D8"/>
    <w:rsid w:val="001E797D"/>
    <w:rsid w:val="00232CDF"/>
    <w:rsid w:val="002332C9"/>
    <w:rsid w:val="002503EC"/>
    <w:rsid w:val="00271B6A"/>
    <w:rsid w:val="00277884"/>
    <w:rsid w:val="002D2F19"/>
    <w:rsid w:val="003272C6"/>
    <w:rsid w:val="00340A53"/>
    <w:rsid w:val="003438BB"/>
    <w:rsid w:val="00370BEE"/>
    <w:rsid w:val="003753B8"/>
    <w:rsid w:val="00376357"/>
    <w:rsid w:val="003A384E"/>
    <w:rsid w:val="003B7CEB"/>
    <w:rsid w:val="003D08EB"/>
    <w:rsid w:val="00420B4C"/>
    <w:rsid w:val="00455483"/>
    <w:rsid w:val="00466666"/>
    <w:rsid w:val="004E131F"/>
    <w:rsid w:val="00534569"/>
    <w:rsid w:val="00566B27"/>
    <w:rsid w:val="00572546"/>
    <w:rsid w:val="005844DF"/>
    <w:rsid w:val="005E67A5"/>
    <w:rsid w:val="005F18FE"/>
    <w:rsid w:val="006050D9"/>
    <w:rsid w:val="00650792"/>
    <w:rsid w:val="00655165"/>
    <w:rsid w:val="006A0167"/>
    <w:rsid w:val="006B7F65"/>
    <w:rsid w:val="007A408D"/>
    <w:rsid w:val="007A79C2"/>
    <w:rsid w:val="007E3DBB"/>
    <w:rsid w:val="00861D50"/>
    <w:rsid w:val="00875EEB"/>
    <w:rsid w:val="008E0EB0"/>
    <w:rsid w:val="009030A9"/>
    <w:rsid w:val="00913ABD"/>
    <w:rsid w:val="00944FD2"/>
    <w:rsid w:val="0096552B"/>
    <w:rsid w:val="00975C4A"/>
    <w:rsid w:val="009F3E89"/>
    <w:rsid w:val="00A127FE"/>
    <w:rsid w:val="00A13223"/>
    <w:rsid w:val="00A20CAE"/>
    <w:rsid w:val="00A246E3"/>
    <w:rsid w:val="00AB0F2B"/>
    <w:rsid w:val="00AD1DF9"/>
    <w:rsid w:val="00AE471D"/>
    <w:rsid w:val="00B36A2D"/>
    <w:rsid w:val="00B55820"/>
    <w:rsid w:val="00B60804"/>
    <w:rsid w:val="00B61B22"/>
    <w:rsid w:val="00BA23AB"/>
    <w:rsid w:val="00BC071F"/>
    <w:rsid w:val="00C14A6F"/>
    <w:rsid w:val="00C277A8"/>
    <w:rsid w:val="00C3355C"/>
    <w:rsid w:val="00C4753D"/>
    <w:rsid w:val="00C77C8D"/>
    <w:rsid w:val="00CD0028"/>
    <w:rsid w:val="00D41630"/>
    <w:rsid w:val="00DE5F6E"/>
    <w:rsid w:val="00DF62FE"/>
    <w:rsid w:val="00E12454"/>
    <w:rsid w:val="00E13EE4"/>
    <w:rsid w:val="00E24CA8"/>
    <w:rsid w:val="00E414EB"/>
    <w:rsid w:val="00E651E8"/>
    <w:rsid w:val="00F4747E"/>
    <w:rsid w:val="00F51C8B"/>
    <w:rsid w:val="00F832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8E"/>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10428E"/>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10428E"/>
    <w:rPr>
      <w:sz w:val="24"/>
      <w:szCs w:val="24"/>
    </w:rPr>
  </w:style>
  <w:style w:type="character" w:styleId="a8">
    <w:name w:val="page number"/>
    <w:basedOn w:val="a0"/>
    <w:rsid w:val="0010428E"/>
  </w:style>
  <w:style w:type="paragraph" w:styleId="a9">
    <w:name w:val="Body Text"/>
    <w:basedOn w:val="a"/>
    <w:link w:val="Char1"/>
    <w:rsid w:val="0010428E"/>
    <w:pPr>
      <w:spacing w:after="120" w:line="240" w:lineRule="auto"/>
    </w:pPr>
    <w:rPr>
      <w:rFonts w:ascii="Arial" w:hAnsi="Arial"/>
      <w:color w:val="808080"/>
      <w:szCs w:val="20"/>
    </w:rPr>
  </w:style>
  <w:style w:type="character" w:customStyle="1" w:styleId="Char1">
    <w:name w:val="Σώμα κειμένου Char"/>
    <w:basedOn w:val="a0"/>
    <w:link w:val="a9"/>
    <w:rsid w:val="0010428E"/>
    <w:rPr>
      <w:rFonts w:ascii="Arial" w:hAnsi="Arial"/>
      <w:color w:val="808080"/>
      <w:sz w:val="22"/>
    </w:rPr>
  </w:style>
  <w:style w:type="paragraph" w:styleId="aa">
    <w:name w:val="header"/>
    <w:basedOn w:val="a"/>
    <w:link w:val="Char2"/>
    <w:uiPriority w:val="99"/>
    <w:unhideWhenUsed/>
    <w:rsid w:val="0010428E"/>
    <w:pPr>
      <w:tabs>
        <w:tab w:val="center" w:pos="4153"/>
        <w:tab w:val="right" w:pos="8306"/>
      </w:tabs>
      <w:spacing w:after="0" w:line="240" w:lineRule="auto"/>
    </w:pPr>
  </w:style>
  <w:style w:type="character" w:customStyle="1" w:styleId="Char2">
    <w:name w:val="Κεφαλίδα Char"/>
    <w:basedOn w:val="a0"/>
    <w:link w:val="aa"/>
    <w:uiPriority w:val="99"/>
    <w:rsid w:val="0010428E"/>
    <w:rPr>
      <w:rFonts w:ascii="Calibri" w:hAnsi="Calibri"/>
      <w:sz w:val="22"/>
      <w:szCs w:val="22"/>
    </w:rPr>
  </w:style>
  <w:style w:type="paragraph" w:styleId="ab">
    <w:name w:val="Balloon Text"/>
    <w:basedOn w:val="a"/>
    <w:link w:val="Char3"/>
    <w:uiPriority w:val="99"/>
    <w:semiHidden/>
    <w:unhideWhenUsed/>
    <w:rsid w:val="002503EC"/>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250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F30125-D65C-4DCA-8F51-6DCFDB6336E5}"/>
</file>

<file path=customXml/itemProps2.xml><?xml version="1.0" encoding="utf-8"?>
<ds:datastoreItem xmlns:ds="http://schemas.openxmlformats.org/officeDocument/2006/customXml" ds:itemID="{25B1D6D1-C92E-4214-819B-50F886183D97}"/>
</file>

<file path=customXml/itemProps3.xml><?xml version="1.0" encoding="utf-8"?>
<ds:datastoreItem xmlns:ds="http://schemas.openxmlformats.org/officeDocument/2006/customXml" ds:itemID="{B8D1AA9A-E4A8-4B91-9808-DBBE8806F4C0}"/>
</file>

<file path=customXml/itemProps4.xml><?xml version="1.0" encoding="utf-8"?>
<ds:datastoreItem xmlns:ds="http://schemas.openxmlformats.org/officeDocument/2006/customXml" ds:itemID="{42FD8AD5-3F5C-4766-BB51-8492DFEC210E}"/>
</file>

<file path=docProps/app.xml><?xml version="1.0" encoding="utf-8"?>
<Properties xmlns="http://schemas.openxmlformats.org/officeDocument/2006/extended-properties" xmlns:vt="http://schemas.openxmlformats.org/officeDocument/2006/docPropsVTypes">
  <Template>Normal</Template>
  <TotalTime>292</TotalTime>
  <Pages>4</Pages>
  <Words>1199</Words>
  <Characters>6475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2016-06-01T11:42:00Z</cp:lastPrinted>
  <dcterms:created xsi:type="dcterms:W3CDTF">2016-05-31T08:27:00Z</dcterms:created>
  <dcterms:modified xsi:type="dcterms:W3CDTF">2016-06-01T12:31:00Z</dcterms:modified>
</cp:coreProperties>
</file>